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CEFB" w14:textId="77777777" w:rsidR="00494F10" w:rsidRDefault="00552D57" w:rsidP="00EF69EF">
      <w:pPr>
        <w:pStyle w:val="Tytu"/>
        <w:spacing w:before="2160" w:after="8400"/>
        <w:contextualSpacing w:val="0"/>
        <w:jc w:val="center"/>
        <w:rPr>
          <w:sz w:val="44"/>
          <w:szCs w:val="72"/>
        </w:rPr>
      </w:pPr>
      <w:r w:rsidRPr="000B1D51">
        <w:rPr>
          <w:sz w:val="44"/>
          <w:szCs w:val="72"/>
        </w:rPr>
        <w:t>Lista kontrolna – dostępność w zamówieniach publicznych</w:t>
      </w:r>
      <w:r w:rsidR="0057289F" w:rsidRPr="000B1D51">
        <w:rPr>
          <w:sz w:val="44"/>
          <w:szCs w:val="72"/>
        </w:rPr>
        <w:t xml:space="preserve"> </w:t>
      </w:r>
      <w:r w:rsidR="00116F02" w:rsidRPr="000B1D51">
        <w:rPr>
          <w:sz w:val="44"/>
          <w:szCs w:val="72"/>
        </w:rPr>
        <w:br/>
      </w:r>
      <w:r w:rsidR="0057289F" w:rsidRPr="000B1D51">
        <w:rPr>
          <w:sz w:val="44"/>
          <w:szCs w:val="72"/>
        </w:rPr>
        <w:t xml:space="preserve">w ramach programu </w:t>
      </w:r>
      <w:r w:rsidR="000B1D51">
        <w:rPr>
          <w:sz w:val="44"/>
          <w:szCs w:val="72"/>
        </w:rPr>
        <w:br/>
      </w:r>
      <w:r w:rsidR="0057289F" w:rsidRPr="000B1D51">
        <w:rPr>
          <w:sz w:val="44"/>
          <w:szCs w:val="72"/>
        </w:rPr>
        <w:t>Fundusze Europejskie dla Pomorza na</w:t>
      </w:r>
      <w:r w:rsidR="00116F02" w:rsidRPr="000B1D51">
        <w:rPr>
          <w:sz w:val="44"/>
          <w:szCs w:val="72"/>
        </w:rPr>
        <w:t> </w:t>
      </w:r>
      <w:r w:rsidR="0057289F" w:rsidRPr="000B1D51">
        <w:rPr>
          <w:sz w:val="44"/>
          <w:szCs w:val="72"/>
        </w:rPr>
        <w:t>lata 2021-2027</w:t>
      </w:r>
      <w:r w:rsidR="000B1D51">
        <w:rPr>
          <w:sz w:val="44"/>
          <w:szCs w:val="72"/>
        </w:rPr>
        <w:t xml:space="preserve"> </w:t>
      </w:r>
    </w:p>
    <w:p w14:paraId="60B772F7" w14:textId="54F8E125" w:rsidR="000B1D51" w:rsidRPr="000B1D51" w:rsidRDefault="000B1D51" w:rsidP="00136FDD">
      <w:pPr>
        <w:pStyle w:val="Tytu"/>
        <w:tabs>
          <w:tab w:val="left" w:pos="1020"/>
          <w:tab w:val="center" w:pos="4961"/>
        </w:tabs>
        <w:spacing w:before="960"/>
        <w:contextualSpacing w:val="0"/>
        <w:jc w:val="center"/>
        <w:sectPr w:rsidR="000B1D51" w:rsidRPr="000B1D51" w:rsidSect="00136FDD">
          <w:headerReference w:type="default" r:id="rId9"/>
          <w:headerReference w:type="first" r:id="rId10"/>
          <w:footerReference w:type="first" r:id="rId11"/>
          <w:pgSz w:w="11906" w:h="16838"/>
          <w:pgMar w:top="1702" w:right="991" w:bottom="1702" w:left="993" w:header="426" w:footer="708" w:gutter="0"/>
          <w:cols w:space="708"/>
          <w:titlePg/>
          <w:docGrid w:linePitch="360"/>
        </w:sectPr>
      </w:pPr>
      <w:r>
        <w:t>Gdańsk, 2026</w:t>
      </w:r>
    </w:p>
    <w:sdt>
      <w:sdtPr>
        <w:id w:val="-154224063"/>
        <w:docPartObj>
          <w:docPartGallery w:val="Table of Contents"/>
          <w:docPartUnique/>
        </w:docPartObj>
      </w:sdtPr>
      <w:sdtEndPr/>
      <w:sdtContent>
        <w:p w14:paraId="429B6C5D" w14:textId="391BD284" w:rsidR="00984030" w:rsidRPr="00984030" w:rsidRDefault="00984030" w:rsidP="00984030">
          <w:pPr>
            <w:spacing w:before="600"/>
            <w:rPr>
              <w:b/>
              <w:bCs/>
              <w:sz w:val="32"/>
              <w:szCs w:val="28"/>
            </w:rPr>
          </w:pPr>
          <w:r w:rsidRPr="00984030">
            <w:rPr>
              <w:b/>
              <w:bCs/>
              <w:sz w:val="32"/>
              <w:szCs w:val="28"/>
            </w:rPr>
            <w:t>Spis treści</w:t>
          </w:r>
        </w:p>
        <w:p w14:paraId="3B7645EF" w14:textId="1ACBE087" w:rsidR="002B5744" w:rsidRDefault="00984030">
          <w:pPr>
            <w:pStyle w:val="Spistreci1"/>
            <w:rPr>
              <w:rFonts w:eastAsiaTheme="minorEastAsia"/>
              <w:noProof/>
              <w:color w:val="auto"/>
              <w:szCs w:val="24"/>
              <w:lang w:eastAsia="pl-PL"/>
            </w:rPr>
          </w:pPr>
          <w:r w:rsidRPr="00984030">
            <w:fldChar w:fldCharType="begin"/>
          </w:r>
          <w:r w:rsidRPr="00984030">
            <w:instrText xml:space="preserve"> TOC \o "1-1" \h \z \u </w:instrText>
          </w:r>
          <w:r w:rsidRPr="00984030">
            <w:fldChar w:fldCharType="separate"/>
          </w:r>
          <w:hyperlink w:anchor="_Toc236211772" w:history="1">
            <w:r w:rsidR="002B5744" w:rsidRPr="001440AD">
              <w:rPr>
                <w:rStyle w:val="Hipercze"/>
                <w:noProof/>
              </w:rPr>
              <w:t>Wprowadzenie</w:t>
            </w:r>
            <w:r w:rsidR="002B5744">
              <w:rPr>
                <w:noProof/>
                <w:webHidden/>
              </w:rPr>
              <w:tab/>
            </w:r>
            <w:r w:rsidR="002B5744">
              <w:rPr>
                <w:noProof/>
                <w:webHidden/>
              </w:rPr>
              <w:fldChar w:fldCharType="begin"/>
            </w:r>
            <w:r w:rsidR="002B5744">
              <w:rPr>
                <w:noProof/>
                <w:webHidden/>
              </w:rPr>
              <w:instrText xml:space="preserve"> PAGEREF _Toc236211772 \h </w:instrText>
            </w:r>
            <w:r w:rsidR="002B5744">
              <w:rPr>
                <w:noProof/>
                <w:webHidden/>
              </w:rPr>
            </w:r>
            <w:r w:rsidR="002B5744">
              <w:rPr>
                <w:noProof/>
                <w:webHidden/>
              </w:rPr>
              <w:fldChar w:fldCharType="separate"/>
            </w:r>
            <w:r w:rsidR="009B2580">
              <w:rPr>
                <w:noProof/>
                <w:webHidden/>
              </w:rPr>
              <w:t>3</w:t>
            </w:r>
            <w:r w:rsidR="002B5744">
              <w:rPr>
                <w:noProof/>
                <w:webHidden/>
              </w:rPr>
              <w:fldChar w:fldCharType="end"/>
            </w:r>
          </w:hyperlink>
        </w:p>
        <w:p w14:paraId="4365B884" w14:textId="56E5D070" w:rsidR="002B5744" w:rsidRDefault="002B5744">
          <w:pPr>
            <w:pStyle w:val="Spistreci1"/>
            <w:rPr>
              <w:rFonts w:eastAsiaTheme="minorEastAsia"/>
              <w:noProof/>
              <w:color w:val="auto"/>
              <w:szCs w:val="24"/>
              <w:lang w:eastAsia="pl-PL"/>
            </w:rPr>
          </w:pPr>
          <w:hyperlink w:anchor="_Toc236211773" w:history="1">
            <w:r w:rsidRPr="001440AD">
              <w:rPr>
                <w:rStyle w:val="Hipercze"/>
                <w:noProof/>
              </w:rPr>
              <w:t>Instrukcja wypełniania tabel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_Toc236211773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B25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647FDD" w14:textId="740787A3" w:rsidR="002B5744" w:rsidRDefault="002B5744">
          <w:pPr>
            <w:pStyle w:val="Spistreci1"/>
            <w:rPr>
              <w:rFonts w:eastAsiaTheme="minorEastAsia"/>
              <w:noProof/>
              <w:color w:val="auto"/>
              <w:szCs w:val="24"/>
              <w:lang w:eastAsia="pl-PL"/>
            </w:rPr>
          </w:pPr>
          <w:hyperlink w:anchor="_Toc236211774" w:history="1">
            <w:r w:rsidRPr="001440AD">
              <w:rPr>
                <w:rStyle w:val="Hipercze"/>
                <w:noProof/>
              </w:rPr>
              <w:t>Etap 1. Planowanie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_Toc236211774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B258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A07F2" w14:textId="66D0BA1E" w:rsidR="002B5744" w:rsidRDefault="002B5744">
          <w:pPr>
            <w:pStyle w:val="Spistreci1"/>
            <w:rPr>
              <w:rFonts w:eastAsiaTheme="minorEastAsia"/>
              <w:noProof/>
              <w:color w:val="auto"/>
              <w:szCs w:val="24"/>
              <w:lang w:eastAsia="pl-PL"/>
            </w:rPr>
          </w:pPr>
          <w:hyperlink w:anchor="_Toc236211775" w:history="1">
            <w:r w:rsidRPr="001440AD">
              <w:rPr>
                <w:rStyle w:val="Hipercze"/>
                <w:noProof/>
              </w:rPr>
              <w:t>Etap 2. Przygotowanie dokumentacji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_Toc236211775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B258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5F8D68" w14:textId="1F076BD3" w:rsidR="002B5744" w:rsidRDefault="002B5744">
          <w:pPr>
            <w:pStyle w:val="Spistreci1"/>
            <w:rPr>
              <w:rFonts w:eastAsiaTheme="minorEastAsia"/>
              <w:noProof/>
              <w:color w:val="auto"/>
              <w:szCs w:val="24"/>
              <w:lang w:eastAsia="pl-PL"/>
            </w:rPr>
          </w:pPr>
          <w:hyperlink w:anchor="_Toc236211776" w:history="1">
            <w:r w:rsidRPr="001440AD">
              <w:rPr>
                <w:rStyle w:val="Hipercze"/>
                <w:noProof/>
              </w:rPr>
              <w:t>Etap 3. Dostępność w umowie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_Toc236211776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B258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C094FD" w14:textId="39FB92BB" w:rsidR="002B5744" w:rsidRDefault="002B5744">
          <w:pPr>
            <w:pStyle w:val="Spistreci1"/>
            <w:rPr>
              <w:rFonts w:eastAsiaTheme="minorEastAsia"/>
              <w:noProof/>
              <w:color w:val="auto"/>
              <w:szCs w:val="24"/>
              <w:lang w:eastAsia="pl-PL"/>
            </w:rPr>
          </w:pPr>
          <w:hyperlink w:anchor="_Toc236211777" w:history="1">
            <w:r w:rsidRPr="001440AD">
              <w:rPr>
                <w:rStyle w:val="Hipercze"/>
                <w:noProof/>
              </w:rPr>
              <w:t>Etap 4. Realizacja umowy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_Toc236211777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B258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208F51" w14:textId="37C3B5BE" w:rsidR="002B5744" w:rsidRDefault="002B5744">
          <w:pPr>
            <w:pStyle w:val="Spistreci1"/>
            <w:rPr>
              <w:rFonts w:eastAsiaTheme="minorEastAsia"/>
              <w:noProof/>
              <w:color w:val="auto"/>
              <w:szCs w:val="24"/>
              <w:lang w:eastAsia="pl-PL"/>
            </w:rPr>
          </w:pPr>
          <w:hyperlink w:anchor="_Toc236211778" w:history="1">
            <w:r w:rsidRPr="001440AD">
              <w:rPr>
                <w:rStyle w:val="Hipercze"/>
                <w:noProof/>
              </w:rPr>
              <w:t>Etap 5. Odbiór i utrzymanie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_Toc236211778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B258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26F55C" w14:textId="6B003575" w:rsidR="002B5744" w:rsidRDefault="002B5744">
          <w:pPr>
            <w:pStyle w:val="Spistreci1"/>
            <w:rPr>
              <w:rFonts w:eastAsiaTheme="minorEastAsia"/>
              <w:noProof/>
              <w:color w:val="auto"/>
              <w:szCs w:val="24"/>
              <w:lang w:eastAsia="pl-PL"/>
            </w:rPr>
          </w:pPr>
          <w:hyperlink w:anchor="_Toc236211779" w:history="1">
            <w:r w:rsidRPr="001440AD">
              <w:rPr>
                <w:rStyle w:val="Hipercze"/>
                <w:noProof/>
              </w:rPr>
              <w:t>Słownik skrótów i pojęć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_Toc236211779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B258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9FA996" w14:textId="32A017BE" w:rsidR="002B5744" w:rsidRDefault="002B5744">
          <w:pPr>
            <w:pStyle w:val="Spistreci1"/>
            <w:rPr>
              <w:rFonts w:eastAsiaTheme="minorEastAsia"/>
              <w:noProof/>
              <w:color w:val="auto"/>
              <w:szCs w:val="24"/>
              <w:lang w:eastAsia="pl-PL"/>
            </w:rPr>
          </w:pPr>
          <w:hyperlink w:anchor="_Toc236211780" w:history="1">
            <w:r w:rsidRPr="001440AD">
              <w:rPr>
                <w:rStyle w:val="Hipercze"/>
                <w:noProof/>
              </w:rPr>
              <w:t>Podstawy prawne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_Toc236211780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B258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68D1A4" w14:textId="7C3986D4" w:rsidR="00984030" w:rsidRPr="00984030" w:rsidRDefault="00984030" w:rsidP="00984030">
          <w:pPr>
            <w:sectPr w:rsidR="00984030" w:rsidRPr="00984030" w:rsidSect="006C5011">
              <w:pgSz w:w="11906" w:h="16838"/>
              <w:pgMar w:top="1702" w:right="991" w:bottom="1702" w:left="993" w:header="426" w:footer="708" w:gutter="0"/>
              <w:cols w:space="708"/>
              <w:docGrid w:linePitch="360"/>
            </w:sectPr>
          </w:pPr>
          <w:r w:rsidRPr="00984030">
            <w:fldChar w:fldCharType="end"/>
          </w:r>
        </w:p>
      </w:sdtContent>
    </w:sdt>
    <w:p w14:paraId="3C4BBDB0" w14:textId="0D7DE62A" w:rsidR="00984030" w:rsidRDefault="00984030" w:rsidP="00984030">
      <w:pPr>
        <w:pStyle w:val="Nagwek1"/>
      </w:pPr>
      <w:bookmarkStart w:id="0" w:name="_Toc236211772"/>
      <w:r>
        <w:lastRenderedPageBreak/>
        <w:t>Wprowadzenie</w:t>
      </w:r>
      <w:bookmarkEnd w:id="0"/>
    </w:p>
    <w:p w14:paraId="7DC60A96" w14:textId="53500E48" w:rsidR="00DE785C" w:rsidRPr="00EF69EF" w:rsidRDefault="008C4247" w:rsidP="008B6C80">
      <w:r w:rsidRPr="00EF69EF">
        <w:t>L</w:t>
      </w:r>
      <w:r w:rsidR="007F3DAB" w:rsidRPr="00EF69EF">
        <w:t xml:space="preserve">ista kontrolna </w:t>
      </w:r>
      <w:r w:rsidR="009970AD" w:rsidRPr="00EF69EF">
        <w:t xml:space="preserve">to </w:t>
      </w:r>
      <w:r w:rsidR="007F3DAB" w:rsidRPr="00EF69EF">
        <w:t xml:space="preserve">narzędzie </w:t>
      </w:r>
      <w:r w:rsidR="00C53B1C" w:rsidRPr="00EF69EF">
        <w:t xml:space="preserve">wspierające </w:t>
      </w:r>
      <w:r w:rsidR="00EB2589" w:rsidRPr="00EF69EF">
        <w:t>beneficjentów</w:t>
      </w:r>
      <w:r w:rsidR="003328D9" w:rsidRPr="00EF69EF">
        <w:t>/</w:t>
      </w:r>
      <w:r w:rsidR="00116F02" w:rsidRPr="00EF69EF">
        <w:t xml:space="preserve"> </w:t>
      </w:r>
      <w:r w:rsidR="003328D9" w:rsidRPr="00EF69EF">
        <w:t>zamawiających</w:t>
      </w:r>
      <w:r w:rsidR="006C3447" w:rsidRPr="00EF69EF">
        <w:t xml:space="preserve">, </w:t>
      </w:r>
      <w:r w:rsidR="00536461" w:rsidRPr="00EF69EF">
        <w:t xml:space="preserve">którzy </w:t>
      </w:r>
      <w:r w:rsidR="002D08B5" w:rsidRPr="00EF69EF">
        <w:t xml:space="preserve">na podstawie umowy o dofinansowanie projektu współfinansowanego ze środków Europejskiego Funduszu Społecznego Plus (EFS+) </w:t>
      </w:r>
      <w:r w:rsidR="00DE785C" w:rsidRPr="00EF69EF">
        <w:t>w ramach programu Fundusze Europejskie dla Pomorza 2021-2027 (FEP 2021-2027) dbają o dostępność zamówień dla wszystkich użytkowników, w tym osób ze szczególnymi potrzebami.</w:t>
      </w:r>
    </w:p>
    <w:p w14:paraId="12A0F4DA" w14:textId="45C5D9AD" w:rsidR="00DE785C" w:rsidRPr="00EF69EF" w:rsidRDefault="00DE785C" w:rsidP="008B6C80">
      <w:r w:rsidRPr="00EF69EF">
        <w:t>Lista ma zastosowanie do zarówno zamówień wybieranych w trybie określonym w ustawie Prawo zamówień publicznych jak i realizowanych na podstawie Zasady konkurencyjności</w:t>
      </w:r>
      <w:r w:rsidR="00093F72">
        <w:t xml:space="preserve">, </w:t>
      </w:r>
      <w:r w:rsidRPr="00EF69EF">
        <w:t>o</w:t>
      </w:r>
      <w:r w:rsidR="00093F72">
        <w:t xml:space="preserve"> której mowa </w:t>
      </w:r>
      <w:r w:rsidRPr="00EF69EF">
        <w:t>w</w:t>
      </w:r>
      <w:r w:rsidR="00EF69EF">
        <w:t> </w:t>
      </w:r>
      <w:hyperlink w:anchor="_Akty_prawne" w:history="1">
        <w:r w:rsidRPr="00E92F1F">
          <w:rPr>
            <w:rStyle w:val="Hipercze"/>
          </w:rPr>
          <w:t>Wytycznych dotyczących kwalifikowalności</w:t>
        </w:r>
      </w:hyperlink>
      <w:r w:rsidRPr="00EF69EF">
        <w:t xml:space="preserve">. </w:t>
      </w:r>
    </w:p>
    <w:p w14:paraId="3907D92D" w14:textId="192E161F" w:rsidR="00552D57" w:rsidRPr="00EF69EF" w:rsidRDefault="00C53B1C" w:rsidP="008B6C80">
      <w:r w:rsidRPr="00EF69EF">
        <w:t xml:space="preserve">Jest narzędziem pomocniczym, które warto wykorzystać w </w:t>
      </w:r>
      <w:r w:rsidR="009970AD" w:rsidRPr="00EF69EF">
        <w:t>integrowaniu perspektywy dostępności dla osó</w:t>
      </w:r>
      <w:r w:rsidRPr="00EF69EF">
        <w:t>b</w:t>
      </w:r>
      <w:r w:rsidR="009970AD" w:rsidRPr="00EF69EF">
        <w:t xml:space="preserve"> ze</w:t>
      </w:r>
      <w:r w:rsidR="00116F02" w:rsidRPr="00EF69EF">
        <w:t> </w:t>
      </w:r>
      <w:r w:rsidR="009970AD" w:rsidRPr="00EF69EF">
        <w:t>szczególnymi potrzebami z</w:t>
      </w:r>
      <w:r w:rsidR="00E4544A" w:rsidRPr="00EF69EF">
        <w:t> </w:t>
      </w:r>
      <w:r w:rsidR="009970AD" w:rsidRPr="00EF69EF">
        <w:t>zamówieniami publiczny</w:t>
      </w:r>
      <w:r w:rsidR="00C556BB" w:rsidRPr="00EF69EF">
        <w:t>mi.</w:t>
      </w:r>
    </w:p>
    <w:p w14:paraId="451B8F8C" w14:textId="6DDC8FCE" w:rsidR="00790DE2" w:rsidRPr="00EF69EF" w:rsidRDefault="007F3DAB">
      <w:pPr>
        <w:spacing w:after="240"/>
        <w:rPr>
          <w:color w:val="auto"/>
        </w:rPr>
      </w:pPr>
      <w:r w:rsidRPr="00EF69EF">
        <w:rPr>
          <w:color w:val="auto"/>
        </w:rPr>
        <w:t>O dostępność dbamy na każdym etapie zakupów</w:t>
      </w:r>
      <w:r w:rsidR="00DE1594" w:rsidRPr="00EF69EF">
        <w:rPr>
          <w:color w:val="auto"/>
        </w:rPr>
        <w:t>,</w:t>
      </w:r>
      <w:r w:rsidR="00C53B1C" w:rsidRPr="00EF69EF">
        <w:rPr>
          <w:color w:val="auto"/>
        </w:rPr>
        <w:t xml:space="preserve"> d</w:t>
      </w:r>
      <w:r w:rsidRPr="00EF69EF">
        <w:rPr>
          <w:color w:val="auto"/>
        </w:rPr>
        <w:t xml:space="preserve">latego </w:t>
      </w:r>
      <w:r w:rsidR="00C53B1C" w:rsidRPr="00EF69EF">
        <w:rPr>
          <w:color w:val="auto"/>
        </w:rPr>
        <w:t xml:space="preserve">lista kontrolna </w:t>
      </w:r>
      <w:r w:rsidRPr="00EF69EF">
        <w:rPr>
          <w:color w:val="auto"/>
        </w:rPr>
        <w:t xml:space="preserve">została podzielona na </w:t>
      </w:r>
      <w:r w:rsidR="00C53B1C" w:rsidRPr="00EF69EF">
        <w:rPr>
          <w:color w:val="auto"/>
        </w:rPr>
        <w:t>części</w:t>
      </w:r>
      <w:r w:rsidRPr="00EF69EF">
        <w:rPr>
          <w:color w:val="auto"/>
        </w:rPr>
        <w:t xml:space="preserve"> i</w:t>
      </w:r>
      <w:r w:rsidR="00E4544A" w:rsidRPr="00EF69EF">
        <w:rPr>
          <w:color w:val="auto"/>
        </w:rPr>
        <w:t> </w:t>
      </w:r>
      <w:r w:rsidR="00C53B1C" w:rsidRPr="00EF69EF">
        <w:rPr>
          <w:color w:val="auto"/>
        </w:rPr>
        <w:t xml:space="preserve">zalecamy, aby </w:t>
      </w:r>
      <w:r w:rsidR="00EB5B0C" w:rsidRPr="00EF69EF">
        <w:rPr>
          <w:color w:val="auto"/>
        </w:rPr>
        <w:t xml:space="preserve">była wykorzystywana </w:t>
      </w:r>
      <w:r w:rsidR="00C53B1C" w:rsidRPr="00EF69EF">
        <w:rPr>
          <w:color w:val="auto"/>
        </w:rPr>
        <w:t xml:space="preserve">na </w:t>
      </w:r>
      <w:r w:rsidR="00EB5B0C" w:rsidRPr="00EF69EF">
        <w:rPr>
          <w:color w:val="auto"/>
        </w:rPr>
        <w:t>poszczególnych</w:t>
      </w:r>
      <w:r w:rsidRPr="00EF69EF">
        <w:rPr>
          <w:color w:val="auto"/>
        </w:rPr>
        <w:t xml:space="preserve"> </w:t>
      </w:r>
      <w:r w:rsidR="00EB5B0C" w:rsidRPr="00EF69EF">
        <w:rPr>
          <w:color w:val="auto"/>
        </w:rPr>
        <w:t>etapach procesu.</w:t>
      </w:r>
      <w:r w:rsidRPr="00EF69EF">
        <w:rPr>
          <w:color w:val="auto"/>
        </w:rPr>
        <w:t xml:space="preserve"> </w:t>
      </w:r>
    </w:p>
    <w:p w14:paraId="34FEC216" w14:textId="7232ABE6" w:rsidR="0036125C" w:rsidRPr="00EF69EF" w:rsidRDefault="004E23EC" w:rsidP="00E4544A">
      <w:pPr>
        <w:spacing w:after="240"/>
        <w:rPr>
          <w:color w:val="auto"/>
        </w:rPr>
      </w:pPr>
      <w:r w:rsidRPr="00EF69EF">
        <w:rPr>
          <w:color w:val="auto"/>
        </w:rPr>
        <w:t>Listy nie stosujemy w sytuacji</w:t>
      </w:r>
      <w:r w:rsidR="00116F02" w:rsidRPr="00EF69EF">
        <w:rPr>
          <w:color w:val="auto"/>
        </w:rPr>
        <w:t>,</w:t>
      </w:r>
      <w:r w:rsidRPr="00EF69EF">
        <w:rPr>
          <w:color w:val="auto"/>
        </w:rPr>
        <w:t xml:space="preserve"> gdy planowane zamówienie nie jest skierowane do osób fizycznych, </w:t>
      </w:r>
      <w:r w:rsidR="003134B4" w:rsidRPr="00EF69EF">
        <w:rPr>
          <w:color w:val="auto"/>
        </w:rPr>
        <w:t>tj., </w:t>
      </w:r>
      <w:r w:rsidRPr="00EF69EF">
        <w:rPr>
          <w:color w:val="auto"/>
        </w:rPr>
        <w:t>kiedy ostateczny rezultat zamówienia nie wpłynie na funkcjonowanie osób fizycznych (np. zlecamy naprawę obróbek blacharskich budynku czy usługi pogotowia hydraulicznego</w:t>
      </w:r>
      <w:r w:rsidR="00326B8B" w:rsidRPr="00EF69EF">
        <w:rPr>
          <w:color w:val="auto"/>
        </w:rPr>
        <w:t>)</w:t>
      </w:r>
      <w:r w:rsidRPr="00EF69EF">
        <w:rPr>
          <w:color w:val="auto"/>
        </w:rPr>
        <w:t>.</w:t>
      </w:r>
      <w:r w:rsidR="0036125C" w:rsidRPr="00EF69EF">
        <w:rPr>
          <w:color w:val="auto"/>
        </w:rPr>
        <w:t xml:space="preserve"> </w:t>
      </w:r>
      <w:r w:rsidRPr="00EF69EF">
        <w:rPr>
          <w:color w:val="auto"/>
        </w:rPr>
        <w:t>W tym przypadku wymóg dostępności dotyczy samej dokumentacji postępowania, która publikowana jest na stronach internetowych prowadzonych postępowań</w:t>
      </w:r>
      <w:r w:rsidR="0036125C" w:rsidRPr="00EF69EF">
        <w:rPr>
          <w:color w:val="auto"/>
        </w:rPr>
        <w:t xml:space="preserve">. Obowiązek zapewnienia dostępności cyfrowej dokumentacji wynika z załącznika nr 2 do </w:t>
      </w:r>
      <w:hyperlink w:anchor="_Akty_prawne" w:history="1">
        <w:r w:rsidR="0036125C" w:rsidRPr="00093F72">
          <w:rPr>
            <w:rStyle w:val="Hipercze"/>
          </w:rPr>
          <w:t>wytycznych równościowych</w:t>
        </w:r>
      </w:hyperlink>
      <w:r w:rsidR="0036125C" w:rsidRPr="00EF69EF">
        <w:rPr>
          <w:color w:val="auto"/>
        </w:rPr>
        <w:t xml:space="preserve"> pn. „</w:t>
      </w:r>
      <w:hyperlink w:anchor="_Akty_prawne" w:history="1">
        <w:r w:rsidR="0036125C" w:rsidRPr="00093F72">
          <w:rPr>
            <w:rStyle w:val="Hipercze"/>
          </w:rPr>
          <w:t>Standardy dostępności dla polityki spójności 2021-2027</w:t>
        </w:r>
      </w:hyperlink>
      <w:r w:rsidR="0036125C" w:rsidRPr="00EF69EF">
        <w:rPr>
          <w:color w:val="auto"/>
        </w:rPr>
        <w:t xml:space="preserve">” w szczególności z rozdziału 3 „Dokumenty elektroniczne” Standardu cyfrowego. </w:t>
      </w:r>
    </w:p>
    <w:p w14:paraId="31B3B0FF" w14:textId="77082D20" w:rsidR="00BD52E6" w:rsidRPr="00420372" w:rsidRDefault="00552D57" w:rsidP="00420372">
      <w:pPr>
        <w:pStyle w:val="Nagwek1"/>
      </w:pPr>
      <w:bookmarkStart w:id="1" w:name="_Toc236146088"/>
      <w:bookmarkStart w:id="2" w:name="_Toc236211773"/>
      <w:r w:rsidRPr="00420372">
        <w:t>Instrukcja</w:t>
      </w:r>
      <w:r w:rsidR="002B5E49" w:rsidRPr="00420372">
        <w:t xml:space="preserve"> wypełniania tabel</w:t>
      </w:r>
      <w:bookmarkEnd w:id="1"/>
      <w:bookmarkEnd w:id="2"/>
      <w:r w:rsidR="004E23EC" w:rsidRPr="00420372">
        <w:tab/>
      </w:r>
    </w:p>
    <w:p w14:paraId="685296B6" w14:textId="77777777" w:rsidR="003134B4" w:rsidRDefault="00914CCD" w:rsidP="00EB5B0C">
      <w:pPr>
        <w:spacing w:after="0"/>
        <w:rPr>
          <w:color w:val="auto"/>
        </w:rPr>
      </w:pPr>
      <w:r>
        <w:rPr>
          <w:color w:val="auto"/>
        </w:rPr>
        <w:t>Wszystkie t</w:t>
      </w:r>
      <w:r w:rsidR="002B5E49" w:rsidRPr="002B5E49">
        <w:rPr>
          <w:color w:val="auto"/>
        </w:rPr>
        <w:t xml:space="preserve">abele składają się z </w:t>
      </w:r>
      <w:r>
        <w:rPr>
          <w:color w:val="auto"/>
        </w:rPr>
        <w:t>4</w:t>
      </w:r>
      <w:r w:rsidR="002B5E49" w:rsidRPr="002B5E49">
        <w:rPr>
          <w:color w:val="auto"/>
        </w:rPr>
        <w:t xml:space="preserve"> kolumn. </w:t>
      </w:r>
    </w:p>
    <w:p w14:paraId="39AF6945" w14:textId="77777777" w:rsidR="003134B4" w:rsidRDefault="00326B8B" w:rsidP="00EB5B0C">
      <w:pPr>
        <w:spacing w:after="0"/>
        <w:rPr>
          <w:color w:val="auto"/>
        </w:rPr>
      </w:pPr>
      <w:r>
        <w:rPr>
          <w:color w:val="auto"/>
        </w:rPr>
        <w:t>K</w:t>
      </w:r>
      <w:r w:rsidR="002B5E49" w:rsidRPr="002B5E49">
        <w:rPr>
          <w:color w:val="auto"/>
        </w:rPr>
        <w:t xml:space="preserve">olumna </w:t>
      </w:r>
      <w:r w:rsidR="00914CCD">
        <w:rPr>
          <w:color w:val="auto"/>
        </w:rPr>
        <w:t xml:space="preserve">nr 2 </w:t>
      </w:r>
      <w:r w:rsidR="00CD4DF8">
        <w:rPr>
          <w:color w:val="auto"/>
        </w:rPr>
        <w:t>„P</w:t>
      </w:r>
      <w:r>
        <w:rPr>
          <w:color w:val="auto"/>
        </w:rPr>
        <w:t>ytanie kontrolne</w:t>
      </w:r>
      <w:r w:rsidR="00CD4DF8">
        <w:rPr>
          <w:color w:val="auto"/>
        </w:rPr>
        <w:t>”</w:t>
      </w:r>
      <w:r>
        <w:rPr>
          <w:color w:val="auto"/>
        </w:rPr>
        <w:t xml:space="preserve"> </w:t>
      </w:r>
      <w:r w:rsidR="002B5E49" w:rsidRPr="002B5E49">
        <w:rPr>
          <w:color w:val="auto"/>
        </w:rPr>
        <w:t>zawiera zestaw pytań kontrolnych – nie edytuj ich.</w:t>
      </w:r>
      <w:r w:rsidR="009048DC">
        <w:rPr>
          <w:color w:val="auto"/>
        </w:rPr>
        <w:t xml:space="preserve"> </w:t>
      </w:r>
    </w:p>
    <w:p w14:paraId="6C29D717" w14:textId="436CA2D4" w:rsidR="001B253F" w:rsidRDefault="00326B8B" w:rsidP="00EB5B0C">
      <w:pPr>
        <w:spacing w:after="0"/>
      </w:pPr>
      <w:r>
        <w:rPr>
          <w:color w:val="auto"/>
        </w:rPr>
        <w:t>W</w:t>
      </w:r>
      <w:r w:rsidR="00E4544A">
        <w:rPr>
          <w:color w:val="auto"/>
        </w:rPr>
        <w:t> </w:t>
      </w:r>
      <w:r w:rsidR="006C3447">
        <w:rPr>
          <w:color w:val="auto"/>
        </w:rPr>
        <w:t>k</w:t>
      </w:r>
      <w:r w:rsidR="001B253F">
        <w:rPr>
          <w:color w:val="auto"/>
        </w:rPr>
        <w:t>olumnie</w:t>
      </w:r>
      <w:r>
        <w:rPr>
          <w:color w:val="auto"/>
        </w:rPr>
        <w:t xml:space="preserve"> </w:t>
      </w:r>
      <w:r w:rsidR="00914CCD">
        <w:rPr>
          <w:color w:val="auto"/>
        </w:rPr>
        <w:t xml:space="preserve">nr 3 </w:t>
      </w:r>
      <w:r w:rsidR="00CD4DF8">
        <w:rPr>
          <w:color w:val="auto"/>
        </w:rPr>
        <w:t>„</w:t>
      </w:r>
      <w:r>
        <w:rPr>
          <w:color w:val="auto"/>
        </w:rPr>
        <w:t>Ocena</w:t>
      </w:r>
      <w:r w:rsidR="00CD4DF8">
        <w:rPr>
          <w:color w:val="auto"/>
        </w:rPr>
        <w:t>”</w:t>
      </w:r>
      <w:r w:rsidR="001B253F">
        <w:rPr>
          <w:color w:val="auto"/>
        </w:rPr>
        <w:t xml:space="preserve"> użyj jednej z </w:t>
      </w:r>
      <w:r w:rsidR="00914CCD">
        <w:rPr>
          <w:color w:val="auto"/>
        </w:rPr>
        <w:t xml:space="preserve">przypisanych typów </w:t>
      </w:r>
      <w:r w:rsidR="001B253F">
        <w:rPr>
          <w:color w:val="auto"/>
        </w:rPr>
        <w:t>o</w:t>
      </w:r>
      <w:r w:rsidR="002B5E49" w:rsidRPr="000D49F2">
        <w:t>dpowiedzi</w:t>
      </w:r>
      <w:r w:rsidR="001B253F">
        <w:t>: T</w:t>
      </w:r>
      <w:r w:rsidR="001B253F" w:rsidRPr="000D49F2">
        <w:t>ak</w:t>
      </w:r>
      <w:r w:rsidR="001B253F">
        <w:t>, N</w:t>
      </w:r>
      <w:r w:rsidR="001B253F" w:rsidRPr="000D49F2">
        <w:t>ie</w:t>
      </w:r>
      <w:r w:rsidR="001B253F">
        <w:t xml:space="preserve"> lub N</w:t>
      </w:r>
      <w:r w:rsidR="001B253F" w:rsidRPr="000D49F2">
        <w:t>ie</w:t>
      </w:r>
      <w:r w:rsidR="00CD4DF8">
        <w:t xml:space="preserve"> </w:t>
      </w:r>
      <w:r w:rsidR="001B253F" w:rsidRPr="000D49F2">
        <w:t>dotyczy</w:t>
      </w:r>
      <w:r w:rsidR="001B253F">
        <w:t>.</w:t>
      </w:r>
    </w:p>
    <w:p w14:paraId="609E25D9" w14:textId="7CDCD015" w:rsidR="007F3DAB" w:rsidRPr="000D49F2" w:rsidRDefault="001B253F" w:rsidP="00E4544A">
      <w:pPr>
        <w:spacing w:after="0"/>
      </w:pPr>
      <w:r>
        <w:t>W</w:t>
      </w:r>
      <w:r w:rsidR="00552D57" w:rsidRPr="000D49F2">
        <w:t xml:space="preserve"> kolumnie</w:t>
      </w:r>
      <w:r>
        <w:t xml:space="preserve"> </w:t>
      </w:r>
      <w:r w:rsidR="00914CCD">
        <w:t xml:space="preserve">nr 4 </w:t>
      </w:r>
      <w:r w:rsidR="00CD4DF8">
        <w:t>„</w:t>
      </w:r>
      <w:r w:rsidR="006C3447">
        <w:t>U</w:t>
      </w:r>
      <w:r w:rsidR="00552D57" w:rsidRPr="000D49F2">
        <w:t xml:space="preserve">wagi eksperta </w:t>
      </w:r>
      <w:r>
        <w:t xml:space="preserve">do spraw </w:t>
      </w:r>
      <w:r w:rsidR="00552D57" w:rsidRPr="000D49F2">
        <w:t>dostępności</w:t>
      </w:r>
      <w:r w:rsidR="00CD4DF8">
        <w:t>”</w:t>
      </w:r>
      <w:r>
        <w:t xml:space="preserve"> </w:t>
      </w:r>
      <w:r w:rsidR="00CD4DF8">
        <w:t xml:space="preserve">umieść odpowiednie uwagi/ komentarze, </w:t>
      </w:r>
      <w:r>
        <w:t>jeśli</w:t>
      </w:r>
      <w:r w:rsidR="006C5011">
        <w:t xml:space="preserve"> </w:t>
      </w:r>
      <w:r>
        <w:t>przewidujesz jego udział w</w:t>
      </w:r>
      <w:r w:rsidR="006C5011">
        <w:t xml:space="preserve"> </w:t>
      </w:r>
      <w:r>
        <w:t>procesie realizacji zamówienia</w:t>
      </w:r>
      <w:r w:rsidR="00326B8B">
        <w:t>.</w:t>
      </w:r>
    </w:p>
    <w:p w14:paraId="3E3480A4" w14:textId="77777777" w:rsidR="006C5011" w:rsidRDefault="009048DC" w:rsidP="00DE1594">
      <w:pPr>
        <w:spacing w:before="360" w:after="0"/>
      </w:pPr>
      <w:r>
        <w:t>N</w:t>
      </w:r>
      <w:r w:rsidRPr="00326B8B">
        <w:t>a końcu dokumentu</w:t>
      </w:r>
      <w:r>
        <w:t xml:space="preserve">, </w:t>
      </w:r>
      <w:r w:rsidRPr="003134B4">
        <w:t xml:space="preserve">odpowiednio w częściach pn. </w:t>
      </w:r>
      <w:hyperlink w:anchor="_Słownik_pojęć_i" w:history="1">
        <w:r w:rsidRPr="009844B8">
          <w:rPr>
            <w:rStyle w:val="Hipercze"/>
            <w:color w:val="4472C4" w:themeColor="accent1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Słownik pojęć i skrótów</w:t>
        </w:r>
      </w:hyperlink>
      <w:r w:rsidRPr="009844B8">
        <w:rPr>
          <w:color w:val="4472C4" w:themeColor="accent1"/>
        </w:rPr>
        <w:t xml:space="preserve"> </w:t>
      </w:r>
      <w:r w:rsidRPr="003134B4">
        <w:t>oraz</w:t>
      </w:r>
      <w:r w:rsidRPr="009844B8">
        <w:rPr>
          <w:color w:val="4472C4" w:themeColor="accent1"/>
        </w:rPr>
        <w:t xml:space="preserve"> </w:t>
      </w:r>
      <w:hyperlink w:anchor="_Podstawy_prawne" w:history="1">
        <w:r w:rsidRPr="009844B8">
          <w:rPr>
            <w:rStyle w:val="Hipercze"/>
            <w:color w:val="4472C4" w:themeColor="accent1"/>
          </w:rPr>
          <w:t>Podstawy prawne</w:t>
        </w:r>
      </w:hyperlink>
      <w:r w:rsidR="00760DDD">
        <w:t xml:space="preserve">, </w:t>
      </w:r>
      <w:r>
        <w:t>zawarte są w</w:t>
      </w:r>
      <w:r w:rsidR="006C5011" w:rsidRPr="00326B8B">
        <w:t>yjaśnienia</w:t>
      </w:r>
      <w:r w:rsidR="006C5011">
        <w:t xml:space="preserve"> </w:t>
      </w:r>
      <w:r>
        <w:t xml:space="preserve">zastosowanych </w:t>
      </w:r>
      <w:r w:rsidR="006C5011">
        <w:t>skrótów i</w:t>
      </w:r>
      <w:r w:rsidR="006C5011" w:rsidRPr="00326B8B">
        <w:t xml:space="preserve"> </w:t>
      </w:r>
      <w:r>
        <w:t>wybranych</w:t>
      </w:r>
      <w:r w:rsidR="006C5011" w:rsidRPr="00326B8B">
        <w:t xml:space="preserve"> terminów </w:t>
      </w:r>
      <w:r w:rsidR="006C5011">
        <w:t xml:space="preserve">oraz </w:t>
      </w:r>
      <w:r>
        <w:t>przepisów</w:t>
      </w:r>
      <w:r w:rsidR="00EB5B0C" w:rsidRPr="00326B8B">
        <w:t xml:space="preserve"> praw</w:t>
      </w:r>
      <w:r>
        <w:t>a</w:t>
      </w:r>
      <w:r w:rsidR="003134B4">
        <w:t>.</w:t>
      </w:r>
    </w:p>
    <w:p w14:paraId="313E1263" w14:textId="0641B7A4" w:rsidR="00420372" w:rsidRDefault="00420372" w:rsidP="00DE1594">
      <w:pPr>
        <w:spacing w:before="360" w:after="0"/>
        <w:sectPr w:rsidR="00420372" w:rsidSect="006C5011">
          <w:pgSz w:w="11906" w:h="16838"/>
          <w:pgMar w:top="1702" w:right="991" w:bottom="1702" w:left="993" w:header="426" w:footer="708" w:gutter="0"/>
          <w:cols w:space="708"/>
          <w:docGrid w:linePitch="360"/>
        </w:sectPr>
      </w:pPr>
    </w:p>
    <w:p w14:paraId="11C416C3" w14:textId="10D707D4" w:rsidR="00D821B5" w:rsidRPr="008B6C80" w:rsidRDefault="007F3DAB" w:rsidP="008B6C80">
      <w:pPr>
        <w:pStyle w:val="Nagwek1"/>
      </w:pPr>
      <w:bookmarkStart w:id="3" w:name="_Toc236146089"/>
      <w:bookmarkStart w:id="4" w:name="_Toc236211774"/>
      <w:r w:rsidRPr="003134B4">
        <w:lastRenderedPageBreak/>
        <w:t>Etap 1</w:t>
      </w:r>
      <w:r w:rsidR="000D49F2" w:rsidRPr="003134B4">
        <w:t>. P</w:t>
      </w:r>
      <w:r w:rsidRPr="003134B4">
        <w:t>lanowanie</w:t>
      </w:r>
      <w:r w:rsidR="008C4247" w:rsidRPr="003134B4">
        <w:t xml:space="preserve"> zamówienia</w:t>
      </w:r>
      <w:bookmarkEnd w:id="3"/>
      <w:bookmarkEnd w:id="4"/>
    </w:p>
    <w:p w14:paraId="438B9762" w14:textId="3681BA59" w:rsidR="00111444" w:rsidRDefault="00061C6E" w:rsidP="001B253F">
      <w:pPr>
        <w:spacing w:after="240" w:line="276" w:lineRule="auto"/>
      </w:pPr>
      <w:r>
        <w:rPr>
          <w:lang w:eastAsia="pl-PL"/>
        </w:rPr>
        <w:t>Na</w:t>
      </w:r>
      <w:r w:rsidR="00111444" w:rsidRPr="00A231F3">
        <w:rPr>
          <w:lang w:eastAsia="pl-PL"/>
        </w:rPr>
        <w:t xml:space="preserve"> tym etapie należy określić fundamenty dostępności dla całego pr</w:t>
      </w:r>
      <w:r w:rsidR="001B253F" w:rsidRPr="00A231F3">
        <w:rPr>
          <w:lang w:eastAsia="pl-PL"/>
        </w:rPr>
        <w:t>ocesu</w:t>
      </w:r>
      <w:r w:rsidR="00111444" w:rsidRPr="00A231F3">
        <w:rPr>
          <w:lang w:eastAsia="pl-PL"/>
        </w:rPr>
        <w:t xml:space="preserve"> </w:t>
      </w:r>
      <w:r w:rsidR="00CD4DF8">
        <w:rPr>
          <w:lang w:eastAsia="pl-PL"/>
        </w:rPr>
        <w:t xml:space="preserve">planowanego </w:t>
      </w:r>
      <w:r w:rsidR="00111444" w:rsidRPr="00A231F3">
        <w:rPr>
          <w:lang w:eastAsia="pl-PL"/>
        </w:rPr>
        <w:t>zamówienia.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11"/>
        <w:gridCol w:w="6121"/>
        <w:gridCol w:w="1443"/>
        <w:gridCol w:w="1418"/>
      </w:tblGrid>
      <w:tr w:rsidR="00216C6B" w14:paraId="0DEE23E7" w14:textId="77777777" w:rsidTr="003134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11" w:type="dxa"/>
            <w:shd w:val="clear" w:color="auto" w:fill="F2F2F2" w:themeFill="background1" w:themeFillShade="F2"/>
          </w:tcPr>
          <w:p w14:paraId="7C7033F4" w14:textId="49B212AF" w:rsidR="00216C6B" w:rsidRPr="001B253F" w:rsidRDefault="00216C6B" w:rsidP="003134B4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 xml:space="preserve">Lp. </w:t>
            </w:r>
          </w:p>
        </w:tc>
        <w:tc>
          <w:tcPr>
            <w:tcW w:w="6147" w:type="dxa"/>
            <w:shd w:val="clear" w:color="auto" w:fill="F2F2F2" w:themeFill="background1" w:themeFillShade="F2"/>
          </w:tcPr>
          <w:p w14:paraId="4201D48C" w14:textId="5BDB0589" w:rsidR="00216C6B" w:rsidRPr="001B253F" w:rsidRDefault="00216C6B" w:rsidP="003134B4">
            <w:pPr>
              <w:spacing w:after="80"/>
              <w:rPr>
                <w:b/>
                <w:bCs/>
              </w:rPr>
            </w:pPr>
            <w:r w:rsidRPr="001B253F">
              <w:rPr>
                <w:b/>
                <w:bCs/>
              </w:rPr>
              <w:t>Pytanie kontrolne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B43D5ED" w14:textId="64674C6A" w:rsidR="00216C6B" w:rsidRPr="001B253F" w:rsidRDefault="00216C6B" w:rsidP="003134B4">
            <w:pPr>
              <w:spacing w:after="80"/>
              <w:rPr>
                <w:b/>
                <w:bCs/>
              </w:rPr>
            </w:pPr>
            <w:r w:rsidRPr="001B253F">
              <w:rPr>
                <w:b/>
                <w:bCs/>
              </w:rPr>
              <w:t xml:space="preserve">Ocena </w:t>
            </w:r>
            <w:r w:rsidRPr="001B253F">
              <w:rPr>
                <w:b/>
                <w:bCs/>
              </w:rPr>
              <w:br/>
              <w:t>(Tak/ Nie/ Nie</w:t>
            </w:r>
            <w:r w:rsidR="00CD4DF8">
              <w:rPr>
                <w:b/>
                <w:bCs/>
              </w:rPr>
              <w:t> </w:t>
            </w:r>
            <w:r w:rsidRPr="001B253F">
              <w:rPr>
                <w:b/>
                <w:bCs/>
              </w:rPr>
              <w:t>dotyczy)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472C17C" w14:textId="126BBD0F" w:rsidR="00216C6B" w:rsidRPr="001B253F" w:rsidRDefault="00216C6B" w:rsidP="003134B4">
            <w:pPr>
              <w:spacing w:after="80"/>
              <w:rPr>
                <w:b/>
                <w:bCs/>
              </w:rPr>
            </w:pPr>
            <w:r w:rsidRPr="001B253F">
              <w:rPr>
                <w:b/>
                <w:bCs/>
              </w:rPr>
              <w:t>Uwagi eksperta do</w:t>
            </w:r>
            <w:r w:rsidR="003134B4">
              <w:rPr>
                <w:b/>
                <w:bCs/>
              </w:rPr>
              <w:t> </w:t>
            </w:r>
            <w:r w:rsidRPr="001B253F">
              <w:rPr>
                <w:b/>
                <w:bCs/>
              </w:rPr>
              <w:t>spraw dostępności</w:t>
            </w:r>
          </w:p>
        </w:tc>
      </w:tr>
      <w:tr w:rsidR="002C782E" w14:paraId="1D3352FF" w14:textId="77777777" w:rsidTr="003134B4">
        <w:tc>
          <w:tcPr>
            <w:tcW w:w="511" w:type="dxa"/>
          </w:tcPr>
          <w:p w14:paraId="77205EF8" w14:textId="5D12F9A6" w:rsidR="002C782E" w:rsidRPr="00A454F7" w:rsidRDefault="00E4544A" w:rsidP="003134B4">
            <w:pPr>
              <w:tabs>
                <w:tab w:val="left" w:pos="27"/>
              </w:tabs>
              <w:spacing w:before="120" w:after="80"/>
              <w:ind w:left="27"/>
            </w:pPr>
            <w:r>
              <w:t>1</w:t>
            </w:r>
          </w:p>
        </w:tc>
        <w:tc>
          <w:tcPr>
            <w:tcW w:w="6147" w:type="dxa"/>
          </w:tcPr>
          <w:p w14:paraId="2FE8371F" w14:textId="0707A4B8" w:rsidR="002C782E" w:rsidRPr="00A454F7" w:rsidRDefault="002C782E" w:rsidP="003134B4">
            <w:pPr>
              <w:spacing w:before="120" w:after="80"/>
            </w:pPr>
            <w:r w:rsidRPr="002C782E">
              <w:t>Czy została przeprowadzona analiza w zakresie dostępności?</w:t>
            </w:r>
          </w:p>
        </w:tc>
        <w:tc>
          <w:tcPr>
            <w:tcW w:w="1417" w:type="dxa"/>
          </w:tcPr>
          <w:p w14:paraId="7A9770CE" w14:textId="77777777" w:rsidR="002C782E" w:rsidRDefault="002C782E" w:rsidP="003134B4">
            <w:pPr>
              <w:spacing w:after="80"/>
            </w:pPr>
          </w:p>
        </w:tc>
        <w:tc>
          <w:tcPr>
            <w:tcW w:w="1418" w:type="dxa"/>
          </w:tcPr>
          <w:p w14:paraId="1ECF9928" w14:textId="77777777" w:rsidR="002C782E" w:rsidRDefault="002C782E" w:rsidP="003134B4">
            <w:pPr>
              <w:spacing w:after="80"/>
            </w:pPr>
          </w:p>
        </w:tc>
      </w:tr>
      <w:tr w:rsidR="003328D9" w14:paraId="514BCA68" w14:textId="77777777" w:rsidTr="003134B4">
        <w:tc>
          <w:tcPr>
            <w:tcW w:w="511" w:type="dxa"/>
          </w:tcPr>
          <w:p w14:paraId="151C68A6" w14:textId="3C002EC5" w:rsidR="003328D9" w:rsidRPr="00A454F7" w:rsidRDefault="00E4544A" w:rsidP="003134B4">
            <w:pPr>
              <w:tabs>
                <w:tab w:val="left" w:pos="27"/>
              </w:tabs>
              <w:spacing w:before="120" w:after="80"/>
              <w:ind w:left="27"/>
            </w:pPr>
            <w:r>
              <w:t>2</w:t>
            </w:r>
          </w:p>
        </w:tc>
        <w:tc>
          <w:tcPr>
            <w:tcW w:w="6147" w:type="dxa"/>
          </w:tcPr>
          <w:p w14:paraId="719C32EF" w14:textId="17149D36" w:rsidR="003328D9" w:rsidRDefault="003328D9" w:rsidP="003134B4">
            <w:pPr>
              <w:spacing w:before="120" w:after="80"/>
            </w:pPr>
            <w:r w:rsidRPr="00A454F7">
              <w:t>Czy z</w:t>
            </w:r>
            <w:r>
              <w:t>ostali z</w:t>
            </w:r>
            <w:r w:rsidRPr="00A454F7">
              <w:t>identyfikowan</w:t>
            </w:r>
            <w:r>
              <w:t>i</w:t>
            </w:r>
            <w:r w:rsidRPr="00A454F7">
              <w:t xml:space="preserve"> użytkowni</w:t>
            </w:r>
            <w:r>
              <w:t>cy</w:t>
            </w:r>
            <w:r w:rsidRPr="00A454F7">
              <w:t xml:space="preserve"> </w:t>
            </w:r>
            <w:r w:rsidR="00061C6E">
              <w:t xml:space="preserve">/ osoby </w:t>
            </w:r>
            <w:r w:rsidRPr="00A454F7">
              <w:t>ze</w:t>
            </w:r>
            <w:r w:rsidR="00061C6E">
              <w:t> </w:t>
            </w:r>
            <w:r w:rsidRPr="00A454F7">
              <w:t>szczególnymi potrzebami</w:t>
            </w:r>
            <w:r w:rsidR="00FF2C86">
              <w:t>,</w:t>
            </w:r>
            <w:r w:rsidR="00FF2C86" w:rsidRPr="00FF2C86">
              <w:t xml:space="preserve"> </w:t>
            </w:r>
            <w:r w:rsidR="00E4544A">
              <w:t>d</w:t>
            </w:r>
            <w:r w:rsidR="00E4544A" w:rsidRPr="00E4544A">
              <w:t>la których należy zapewnić odpowiednie rozwiązania w zakresie dostępnośc</w:t>
            </w:r>
            <w:r w:rsidR="00E4544A">
              <w:t>i</w:t>
            </w:r>
            <w:r w:rsidR="00FF2C86" w:rsidRPr="00FF2C86">
              <w:t>?</w:t>
            </w:r>
          </w:p>
        </w:tc>
        <w:tc>
          <w:tcPr>
            <w:tcW w:w="1417" w:type="dxa"/>
          </w:tcPr>
          <w:p w14:paraId="105ADE7B" w14:textId="63F76717" w:rsidR="000F1A87" w:rsidRDefault="000F1A87" w:rsidP="003134B4">
            <w:pPr>
              <w:spacing w:after="80"/>
            </w:pPr>
          </w:p>
        </w:tc>
        <w:tc>
          <w:tcPr>
            <w:tcW w:w="1418" w:type="dxa"/>
          </w:tcPr>
          <w:p w14:paraId="0915DEA4" w14:textId="77777777" w:rsidR="003328D9" w:rsidRDefault="003328D9" w:rsidP="003134B4">
            <w:pPr>
              <w:spacing w:after="80"/>
            </w:pPr>
          </w:p>
        </w:tc>
      </w:tr>
      <w:tr w:rsidR="003328D9" w14:paraId="4F21F69E" w14:textId="77777777" w:rsidTr="003134B4">
        <w:tc>
          <w:tcPr>
            <w:tcW w:w="511" w:type="dxa"/>
          </w:tcPr>
          <w:p w14:paraId="025F2037" w14:textId="6E0F10C2" w:rsidR="003328D9" w:rsidRPr="00A454F7" w:rsidRDefault="00E4544A" w:rsidP="003134B4">
            <w:pPr>
              <w:tabs>
                <w:tab w:val="left" w:pos="27"/>
              </w:tabs>
              <w:spacing w:before="120" w:after="80"/>
              <w:ind w:left="27"/>
            </w:pPr>
            <w:r>
              <w:t>3</w:t>
            </w:r>
          </w:p>
        </w:tc>
        <w:tc>
          <w:tcPr>
            <w:tcW w:w="6147" w:type="dxa"/>
          </w:tcPr>
          <w:p w14:paraId="6AD01143" w14:textId="4C1C1049" w:rsidR="003328D9" w:rsidRDefault="003328D9" w:rsidP="003134B4">
            <w:pPr>
              <w:spacing w:before="120" w:after="80"/>
            </w:pPr>
            <w:r w:rsidRPr="00A454F7">
              <w:t>Czy przewiduje się odpowiednie rozwiązania wynikające z</w:t>
            </w:r>
            <w:r>
              <w:t>e</w:t>
            </w:r>
            <w:r w:rsidR="003134B4">
              <w:t> </w:t>
            </w:r>
            <w:r>
              <w:t>z</w:t>
            </w:r>
            <w:r w:rsidRPr="00A454F7">
              <w:t>identyfikowa</w:t>
            </w:r>
            <w:r>
              <w:t xml:space="preserve">nych </w:t>
            </w:r>
            <w:r w:rsidRPr="00A454F7">
              <w:t>szczególnych potrzeb</w:t>
            </w:r>
            <w:r w:rsidR="00624A4E">
              <w:t xml:space="preserve">, między innymi poprzez </w:t>
            </w:r>
            <w:r w:rsidR="00DC1CDF">
              <w:t>formularz</w:t>
            </w:r>
            <w:r w:rsidR="00624A4E">
              <w:t xml:space="preserve"> rekrutacyjny</w:t>
            </w:r>
            <w:r w:rsidR="006C3447">
              <w:t>?</w:t>
            </w:r>
          </w:p>
        </w:tc>
        <w:tc>
          <w:tcPr>
            <w:tcW w:w="1417" w:type="dxa"/>
          </w:tcPr>
          <w:p w14:paraId="4B33293B" w14:textId="77777777" w:rsidR="003328D9" w:rsidRDefault="003328D9" w:rsidP="003134B4">
            <w:pPr>
              <w:spacing w:after="80"/>
            </w:pPr>
          </w:p>
        </w:tc>
        <w:tc>
          <w:tcPr>
            <w:tcW w:w="1418" w:type="dxa"/>
          </w:tcPr>
          <w:p w14:paraId="04C199E0" w14:textId="77777777" w:rsidR="003328D9" w:rsidRDefault="003328D9" w:rsidP="003134B4">
            <w:pPr>
              <w:spacing w:after="80"/>
            </w:pPr>
          </w:p>
        </w:tc>
      </w:tr>
      <w:tr w:rsidR="003328D9" w14:paraId="6EF33072" w14:textId="77777777" w:rsidTr="003134B4">
        <w:tc>
          <w:tcPr>
            <w:tcW w:w="511" w:type="dxa"/>
          </w:tcPr>
          <w:p w14:paraId="060C38F5" w14:textId="2DA428C3" w:rsidR="003328D9" w:rsidRPr="00A454F7" w:rsidRDefault="00E4544A" w:rsidP="003134B4">
            <w:pPr>
              <w:tabs>
                <w:tab w:val="left" w:pos="27"/>
              </w:tabs>
              <w:spacing w:before="120" w:after="80"/>
              <w:ind w:left="27"/>
            </w:pPr>
            <w:r>
              <w:t>4</w:t>
            </w:r>
          </w:p>
        </w:tc>
        <w:tc>
          <w:tcPr>
            <w:tcW w:w="6147" w:type="dxa"/>
          </w:tcPr>
          <w:p w14:paraId="27331297" w14:textId="7DAC8019" w:rsidR="003328D9" w:rsidRPr="003134B4" w:rsidRDefault="003328D9" w:rsidP="003134B4">
            <w:pPr>
              <w:spacing w:before="120" w:after="80"/>
            </w:pPr>
            <w:r w:rsidRPr="003F6F7E">
              <w:t>Czy uwzględnio</w:t>
            </w:r>
            <w:r w:rsidR="00E42972">
              <w:t>ne są</w:t>
            </w:r>
            <w:r w:rsidRPr="003F6F7E">
              <w:t xml:space="preserve"> wymagania ustawowe w zakresie stosowania dostępności</w:t>
            </w:r>
            <w:r w:rsidR="00E42972">
              <w:t>,</w:t>
            </w:r>
            <w:r w:rsidRPr="003F6F7E">
              <w:t xml:space="preserve"> </w:t>
            </w:r>
            <w:r w:rsidR="00624A4E" w:rsidRPr="003F6F7E">
              <w:t xml:space="preserve">między innymi </w:t>
            </w:r>
            <w:r w:rsidR="003F6F7E">
              <w:t xml:space="preserve">w </w:t>
            </w:r>
            <w:r w:rsidR="003F6F7E" w:rsidRPr="00394F1A">
              <w:t>ustaw</w:t>
            </w:r>
            <w:r w:rsidR="00753B03">
              <w:t xml:space="preserve">ach: </w:t>
            </w:r>
            <w:hyperlink w:anchor="_Akty_prawne" w:history="1">
              <w:r w:rsidR="003F6F7E" w:rsidRPr="00061C6E">
                <w:rPr>
                  <w:rStyle w:val="Hipercze"/>
                </w:rPr>
                <w:t>PZP</w:t>
              </w:r>
            </w:hyperlink>
            <w:r w:rsidR="003F6F7E" w:rsidRPr="00394F1A">
              <w:t xml:space="preserve">, </w:t>
            </w:r>
            <w:hyperlink w:anchor="_Akty_prawne" w:history="1">
              <w:r w:rsidR="00FF2C86" w:rsidRPr="00061C6E">
                <w:rPr>
                  <w:rStyle w:val="Hipercze"/>
                </w:rPr>
                <w:t>o</w:t>
              </w:r>
              <w:r w:rsidR="003134B4" w:rsidRPr="00061C6E">
                <w:rPr>
                  <w:rStyle w:val="Hipercze"/>
                </w:rPr>
                <w:t> </w:t>
              </w:r>
              <w:r w:rsidR="00D92E3B" w:rsidRPr="00061C6E">
                <w:rPr>
                  <w:rStyle w:val="Hipercze"/>
                </w:rPr>
                <w:t xml:space="preserve">zapewnieniu </w:t>
              </w:r>
              <w:r w:rsidR="00FF2C86" w:rsidRPr="00061C6E">
                <w:rPr>
                  <w:rStyle w:val="Hipercze"/>
                </w:rPr>
                <w:t>dostępności</w:t>
              </w:r>
            </w:hyperlink>
            <w:r w:rsidR="00FF2C86" w:rsidRPr="003F6F7E">
              <w:t xml:space="preserve">, </w:t>
            </w:r>
            <w:hyperlink w:anchor="_Akty_prawne" w:history="1">
              <w:r w:rsidR="00FF2C86" w:rsidRPr="00061C6E">
                <w:rPr>
                  <w:rStyle w:val="Hipercze"/>
                </w:rPr>
                <w:t>o</w:t>
              </w:r>
              <w:r w:rsidR="00872EE5" w:rsidRPr="00061C6E">
                <w:rPr>
                  <w:rStyle w:val="Hipercze"/>
                </w:rPr>
                <w:t> </w:t>
              </w:r>
              <w:r w:rsidR="00FF2C86" w:rsidRPr="00061C6E">
                <w:rPr>
                  <w:rStyle w:val="Hipercze"/>
                </w:rPr>
                <w:t>dostępności cyfrowej</w:t>
              </w:r>
            </w:hyperlink>
            <w:r w:rsidR="00FF2C86" w:rsidRPr="003F6F7E">
              <w:t>,</w:t>
            </w:r>
            <w:r w:rsidR="00753B03">
              <w:t xml:space="preserve"> </w:t>
            </w:r>
            <w:hyperlink w:anchor="_Akty_prawne" w:history="1">
              <w:r w:rsidR="00B75BD3" w:rsidRPr="00061C6E">
                <w:rPr>
                  <w:rStyle w:val="Hipercze"/>
                </w:rPr>
                <w:t>PAD</w:t>
              </w:r>
            </w:hyperlink>
            <w:r w:rsidR="009D4DFE">
              <w:t xml:space="preserve">, </w:t>
            </w:r>
            <w:r w:rsidR="003134B4">
              <w:t>w</w:t>
            </w:r>
            <w:r w:rsidR="00EF69EF">
              <w:t> </w:t>
            </w:r>
            <w:r w:rsidR="00624A4E" w:rsidRPr="003F6F7E">
              <w:t>inn</w:t>
            </w:r>
            <w:r w:rsidR="00D92E3B" w:rsidRPr="003F6F7E">
              <w:t>ych</w:t>
            </w:r>
            <w:r w:rsidR="00624A4E" w:rsidRPr="003F6F7E">
              <w:t xml:space="preserve"> ustaw</w:t>
            </w:r>
            <w:r w:rsidR="00D92E3B" w:rsidRPr="003F6F7E">
              <w:t>ach</w:t>
            </w:r>
            <w:r w:rsidR="00872EE5">
              <w:t xml:space="preserve">, które </w:t>
            </w:r>
            <w:r w:rsidR="00624A4E" w:rsidRPr="003F6F7E">
              <w:t>regulują</w:t>
            </w:r>
            <w:r w:rsidR="00753B03">
              <w:t xml:space="preserve"> </w:t>
            </w:r>
            <w:r w:rsidR="00624A4E" w:rsidRPr="003F6F7E">
              <w:t>specyfikę przedmiotowego zamówienia w zakresie dostępności</w:t>
            </w:r>
            <w:r w:rsidR="009D4DFE">
              <w:t xml:space="preserve"> oraz w</w:t>
            </w:r>
            <w:r w:rsidR="00EF69EF">
              <w:t> </w:t>
            </w:r>
            <w:r w:rsidR="009D4DFE">
              <w:t>umowie o dofinansowanie projektu</w:t>
            </w:r>
            <w:r w:rsidR="00624A4E" w:rsidRPr="003F6F7E">
              <w:t>?</w:t>
            </w:r>
          </w:p>
        </w:tc>
        <w:tc>
          <w:tcPr>
            <w:tcW w:w="1417" w:type="dxa"/>
          </w:tcPr>
          <w:p w14:paraId="6D5CE4B3" w14:textId="07512F7C" w:rsidR="003328D9" w:rsidRPr="00376C1A" w:rsidRDefault="003328D9" w:rsidP="003134B4">
            <w:pPr>
              <w:spacing w:after="80"/>
              <w:rPr>
                <w:highlight w:val="yellow"/>
              </w:rPr>
            </w:pPr>
          </w:p>
        </w:tc>
        <w:tc>
          <w:tcPr>
            <w:tcW w:w="1418" w:type="dxa"/>
          </w:tcPr>
          <w:p w14:paraId="1FBE898F" w14:textId="77777777" w:rsidR="003328D9" w:rsidRDefault="003328D9" w:rsidP="003134B4">
            <w:pPr>
              <w:spacing w:after="80"/>
            </w:pPr>
          </w:p>
        </w:tc>
      </w:tr>
      <w:tr w:rsidR="003328D9" w14:paraId="16FF743B" w14:textId="77777777" w:rsidTr="003134B4">
        <w:tc>
          <w:tcPr>
            <w:tcW w:w="511" w:type="dxa"/>
          </w:tcPr>
          <w:p w14:paraId="5D6E697C" w14:textId="0DBC8BFF" w:rsidR="003328D9" w:rsidRPr="000339BB" w:rsidRDefault="00E4544A" w:rsidP="003134B4">
            <w:pPr>
              <w:tabs>
                <w:tab w:val="left" w:pos="27"/>
              </w:tabs>
              <w:spacing w:before="120" w:after="80"/>
              <w:ind w:left="27"/>
            </w:pPr>
            <w:r>
              <w:t>5</w:t>
            </w:r>
          </w:p>
        </w:tc>
        <w:tc>
          <w:tcPr>
            <w:tcW w:w="6147" w:type="dxa"/>
          </w:tcPr>
          <w:p w14:paraId="5B187C5D" w14:textId="2B6A7823" w:rsidR="003328D9" w:rsidRDefault="003328D9" w:rsidP="003134B4">
            <w:pPr>
              <w:spacing w:before="120" w:after="80"/>
            </w:pPr>
            <w:r w:rsidRPr="000339BB">
              <w:t>Czy zostały uwzględnione wymagania z załącznika nr</w:t>
            </w:r>
            <w:r w:rsidR="00872EE5">
              <w:t> </w:t>
            </w:r>
            <w:r w:rsidRPr="000339BB">
              <w:t>2 do</w:t>
            </w:r>
            <w:r w:rsidR="003134B4">
              <w:t> </w:t>
            </w:r>
            <w:r w:rsidR="00060120" w:rsidRPr="00093F72">
              <w:t>w</w:t>
            </w:r>
            <w:r w:rsidRPr="00093F72">
              <w:t>ytycznych</w:t>
            </w:r>
            <w:r w:rsidR="00060120" w:rsidRPr="00093F72">
              <w:t xml:space="preserve"> równościowych</w:t>
            </w:r>
            <w:r w:rsidR="00060120">
              <w:t xml:space="preserve"> </w:t>
            </w:r>
            <w:r w:rsidR="00872EE5">
              <w:t xml:space="preserve">pn. </w:t>
            </w:r>
            <w:r w:rsidRPr="000339BB">
              <w:t>„Standardy dostępności dla polityki spójności 2021</w:t>
            </w:r>
            <w:r w:rsidR="00872EE5">
              <w:t>-</w:t>
            </w:r>
            <w:r w:rsidRPr="000339BB">
              <w:t>2027”</w:t>
            </w:r>
            <w:r w:rsidR="003312B2">
              <w:t xml:space="preserve"> </w:t>
            </w:r>
            <w:r w:rsidR="003312B2" w:rsidRPr="003312B2">
              <w:t xml:space="preserve">lub </w:t>
            </w:r>
            <w:hyperlink w:anchor="_Słownik_pojęć_i_1" w:history="1">
              <w:r w:rsidR="00872EE5" w:rsidRPr="00167D91">
                <w:rPr>
                  <w:rStyle w:val="Hipercze"/>
                </w:rPr>
                <w:t xml:space="preserve">innego </w:t>
              </w:r>
              <w:r w:rsidR="003312B2" w:rsidRPr="00167D91">
                <w:rPr>
                  <w:rStyle w:val="Hipercze"/>
                </w:rPr>
                <w:t>standardu</w:t>
              </w:r>
            </w:hyperlink>
            <w:r w:rsidR="003312B2" w:rsidRPr="003312B2">
              <w:t xml:space="preserve"> dostępności </w:t>
            </w:r>
            <w:r w:rsidR="001A7C12">
              <w:t>wskazanego</w:t>
            </w:r>
            <w:r w:rsidR="003312B2" w:rsidRPr="003312B2">
              <w:t xml:space="preserve"> </w:t>
            </w:r>
            <w:r w:rsidR="003312B2">
              <w:t>we</w:t>
            </w:r>
            <w:r w:rsidR="00060120">
              <w:t> </w:t>
            </w:r>
            <w:r w:rsidR="003312B2">
              <w:t>wniosku o</w:t>
            </w:r>
            <w:r w:rsidR="00872EE5">
              <w:t> </w:t>
            </w:r>
            <w:r w:rsidR="003312B2">
              <w:t>dofinansowanie</w:t>
            </w:r>
            <w:r w:rsidR="003312B2" w:rsidRPr="003312B2">
              <w:t xml:space="preserve">, </w:t>
            </w:r>
            <w:r w:rsidR="001A7C12">
              <w:t>na</w:t>
            </w:r>
            <w:r w:rsidR="00167D91">
              <w:t> </w:t>
            </w:r>
            <w:r w:rsidR="001A7C12">
              <w:t xml:space="preserve">podstawie kryterium horyzontalnego </w:t>
            </w:r>
            <w:r w:rsidR="001A7C12" w:rsidRPr="00167D91">
              <w:t>Zasada równości szans i niedyskryminacji, w tym dostępności dla osób z niepełnosprawnościami</w:t>
            </w:r>
            <w:r w:rsidR="00167D91">
              <w:t>?</w:t>
            </w:r>
          </w:p>
        </w:tc>
        <w:tc>
          <w:tcPr>
            <w:tcW w:w="1417" w:type="dxa"/>
          </w:tcPr>
          <w:p w14:paraId="5567F17F" w14:textId="77777777" w:rsidR="003328D9" w:rsidRDefault="003328D9" w:rsidP="003134B4">
            <w:pPr>
              <w:spacing w:after="80"/>
            </w:pPr>
          </w:p>
        </w:tc>
        <w:tc>
          <w:tcPr>
            <w:tcW w:w="1418" w:type="dxa"/>
          </w:tcPr>
          <w:p w14:paraId="0FA87CB1" w14:textId="77777777" w:rsidR="003328D9" w:rsidRDefault="003328D9" w:rsidP="003134B4">
            <w:pPr>
              <w:spacing w:after="80"/>
            </w:pPr>
          </w:p>
        </w:tc>
      </w:tr>
      <w:tr w:rsidR="003328D9" w14:paraId="7143A890" w14:textId="77777777" w:rsidTr="003134B4">
        <w:tc>
          <w:tcPr>
            <w:tcW w:w="511" w:type="dxa"/>
          </w:tcPr>
          <w:p w14:paraId="74DFA0B1" w14:textId="1553703C" w:rsidR="003328D9" w:rsidRPr="000339BB" w:rsidRDefault="00E4544A" w:rsidP="003134B4">
            <w:pPr>
              <w:tabs>
                <w:tab w:val="left" w:pos="27"/>
              </w:tabs>
              <w:spacing w:before="120" w:after="80"/>
              <w:ind w:left="27"/>
            </w:pPr>
            <w:r>
              <w:t>6</w:t>
            </w:r>
          </w:p>
        </w:tc>
        <w:tc>
          <w:tcPr>
            <w:tcW w:w="6147" w:type="dxa"/>
          </w:tcPr>
          <w:p w14:paraId="698019C3" w14:textId="60ADE0DE" w:rsidR="003328D9" w:rsidRPr="00A454F7" w:rsidRDefault="003328D9" w:rsidP="003134B4">
            <w:pPr>
              <w:spacing w:before="120" w:after="80"/>
            </w:pPr>
            <w:r w:rsidRPr="000339BB">
              <w:t>Czy w budżecie są uwzględnione koszty rozwiązań służących zapewnieniu dostępności (limit „</w:t>
            </w:r>
            <w:hyperlink w:anchor="_Słownik_pojęć_i_1" w:history="1">
              <w:r w:rsidRPr="00167D91">
                <w:rPr>
                  <w:rStyle w:val="Hipercze"/>
                </w:rPr>
                <w:t>Wydatki na dostępność</w:t>
              </w:r>
            </w:hyperlink>
            <w:r w:rsidR="003312B2">
              <w:t>”</w:t>
            </w:r>
            <w:r w:rsidRPr="000339BB">
              <w:t>)?</w:t>
            </w:r>
          </w:p>
        </w:tc>
        <w:tc>
          <w:tcPr>
            <w:tcW w:w="1417" w:type="dxa"/>
          </w:tcPr>
          <w:p w14:paraId="72693C48" w14:textId="77777777" w:rsidR="003328D9" w:rsidRDefault="003328D9" w:rsidP="003134B4">
            <w:pPr>
              <w:spacing w:after="80"/>
            </w:pPr>
          </w:p>
        </w:tc>
        <w:tc>
          <w:tcPr>
            <w:tcW w:w="1418" w:type="dxa"/>
          </w:tcPr>
          <w:p w14:paraId="4A3A8C51" w14:textId="77777777" w:rsidR="003328D9" w:rsidRDefault="003328D9" w:rsidP="003134B4">
            <w:pPr>
              <w:spacing w:after="80"/>
            </w:pPr>
          </w:p>
        </w:tc>
      </w:tr>
    </w:tbl>
    <w:p w14:paraId="1EFC6FAB" w14:textId="77777777" w:rsidR="00D1575F" w:rsidRDefault="00D1575F" w:rsidP="00D1575F">
      <w:pPr>
        <w:sectPr w:rsidR="00D1575F" w:rsidSect="003134B4">
          <w:pgSz w:w="11906" w:h="16838"/>
          <w:pgMar w:top="1702" w:right="991" w:bottom="1702" w:left="993" w:header="426" w:footer="708" w:gutter="0"/>
          <w:cols w:space="708"/>
          <w:docGrid w:linePitch="360"/>
        </w:sectPr>
      </w:pPr>
    </w:p>
    <w:p w14:paraId="7A70D371" w14:textId="77777777" w:rsidR="00984030" w:rsidRPr="00984030" w:rsidRDefault="00984030" w:rsidP="00984030">
      <w:bookmarkStart w:id="5" w:name="_Toc236146090"/>
    </w:p>
    <w:p w14:paraId="4643A42E" w14:textId="422AAE63" w:rsidR="00D821B5" w:rsidRPr="003134B4" w:rsidRDefault="00246201" w:rsidP="000B1D51">
      <w:pPr>
        <w:pStyle w:val="Nagwek1"/>
      </w:pPr>
      <w:bookmarkStart w:id="6" w:name="_Toc236211775"/>
      <w:r w:rsidRPr="008B6C80">
        <w:rPr>
          <w:rStyle w:val="Nagwek1Znak"/>
          <w:b/>
        </w:rPr>
        <w:t>Etap 2</w:t>
      </w:r>
      <w:r w:rsidR="00111444" w:rsidRPr="008B6C80">
        <w:rPr>
          <w:rStyle w:val="Nagwek1Znak"/>
          <w:b/>
        </w:rPr>
        <w:t xml:space="preserve">. Przygotowanie </w:t>
      </w:r>
      <w:r w:rsidR="00B56C5E" w:rsidRPr="000B1D51">
        <w:rPr>
          <w:rStyle w:val="Nagwek1Znak"/>
          <w:b/>
          <w:bCs/>
          <w:shd w:val="clear" w:color="auto" w:fill="auto"/>
        </w:rPr>
        <w:t>dokumentacji</w:t>
      </w:r>
      <w:r w:rsidR="00B56C5E" w:rsidRPr="008B6C80">
        <w:rPr>
          <w:rStyle w:val="Nagwek1Znak"/>
          <w:b/>
        </w:rPr>
        <w:t xml:space="preserve"> </w:t>
      </w:r>
      <w:r w:rsidR="00111444" w:rsidRPr="008B6C80">
        <w:rPr>
          <w:rStyle w:val="Nagwek1Znak"/>
          <w:b/>
        </w:rPr>
        <w:t>postępowania</w:t>
      </w:r>
      <w:bookmarkEnd w:id="5"/>
      <w:bookmarkEnd w:id="6"/>
    </w:p>
    <w:p w14:paraId="5E247CEF" w14:textId="73FC7701" w:rsidR="00995295" w:rsidRDefault="00111444" w:rsidP="00182872">
      <w:pPr>
        <w:rPr>
          <w:shd w:val="clear" w:color="auto" w:fill="FFFFFF"/>
        </w:rPr>
      </w:pPr>
      <w:r w:rsidRPr="000D49F2">
        <w:rPr>
          <w:shd w:val="clear" w:color="auto" w:fill="FFFFFF"/>
        </w:rPr>
        <w:t>Kluczowy moment dla precyzyjnego określenia oczekiwań w zakresie dostępności wobec przedmiotu zamówienia i wykonawcy.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11"/>
        <w:gridCol w:w="6121"/>
        <w:gridCol w:w="1443"/>
        <w:gridCol w:w="1418"/>
      </w:tblGrid>
      <w:tr w:rsidR="00872EE5" w14:paraId="0A0361A7" w14:textId="77777777" w:rsidTr="00D90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21" w:type="dxa"/>
            <w:shd w:val="clear" w:color="auto" w:fill="E7E6E6" w:themeFill="background2"/>
          </w:tcPr>
          <w:p w14:paraId="094E3879" w14:textId="70D52625" w:rsidR="00872EE5" w:rsidRPr="001B253F" w:rsidRDefault="00872EE5" w:rsidP="00872EE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Lp. </w:t>
            </w:r>
          </w:p>
        </w:tc>
        <w:tc>
          <w:tcPr>
            <w:tcW w:w="6211" w:type="dxa"/>
            <w:shd w:val="clear" w:color="auto" w:fill="E7E6E6" w:themeFill="background2"/>
          </w:tcPr>
          <w:p w14:paraId="2BB287B6" w14:textId="7E5792FF" w:rsidR="00872EE5" w:rsidRPr="00075752" w:rsidRDefault="00872EE5" w:rsidP="00872EE5">
            <w:pPr>
              <w:rPr>
                <w:highlight w:val="yellow"/>
                <w:shd w:val="clear" w:color="auto" w:fill="FFFFFF"/>
              </w:rPr>
            </w:pPr>
            <w:r w:rsidRPr="001B253F">
              <w:rPr>
                <w:b/>
                <w:bCs/>
              </w:rPr>
              <w:t>Pytanie kontrolne</w:t>
            </w:r>
          </w:p>
        </w:tc>
        <w:tc>
          <w:tcPr>
            <w:tcW w:w="1443" w:type="dxa"/>
            <w:shd w:val="clear" w:color="auto" w:fill="E7E6E6" w:themeFill="background2"/>
          </w:tcPr>
          <w:p w14:paraId="7B0D1500" w14:textId="58FA2ED4" w:rsidR="00872EE5" w:rsidRPr="00075752" w:rsidRDefault="00872EE5" w:rsidP="00872EE5">
            <w:pPr>
              <w:rPr>
                <w:highlight w:val="yellow"/>
                <w:shd w:val="clear" w:color="auto" w:fill="FFFFFF"/>
              </w:rPr>
            </w:pPr>
            <w:r w:rsidRPr="001B253F">
              <w:rPr>
                <w:b/>
                <w:bCs/>
              </w:rPr>
              <w:t xml:space="preserve">Ocena </w:t>
            </w:r>
            <w:r w:rsidRPr="001B253F">
              <w:rPr>
                <w:b/>
                <w:bCs/>
              </w:rPr>
              <w:br/>
              <w:t>(Tak/ Nie/ Nie</w:t>
            </w:r>
            <w:r>
              <w:rPr>
                <w:b/>
                <w:bCs/>
              </w:rPr>
              <w:t> </w:t>
            </w:r>
            <w:r w:rsidRPr="001B253F">
              <w:rPr>
                <w:b/>
                <w:bCs/>
              </w:rPr>
              <w:t>dotyczy)</w:t>
            </w:r>
          </w:p>
        </w:tc>
        <w:tc>
          <w:tcPr>
            <w:tcW w:w="1418" w:type="dxa"/>
            <w:shd w:val="clear" w:color="auto" w:fill="E7E6E6" w:themeFill="background2"/>
          </w:tcPr>
          <w:p w14:paraId="3FEB9092" w14:textId="086CD3D3" w:rsidR="00872EE5" w:rsidRPr="00075752" w:rsidRDefault="00872EE5" w:rsidP="00872EE5">
            <w:pPr>
              <w:rPr>
                <w:highlight w:val="yellow"/>
                <w:shd w:val="clear" w:color="auto" w:fill="FFFFFF"/>
              </w:rPr>
            </w:pPr>
            <w:r w:rsidRPr="001B253F">
              <w:rPr>
                <w:b/>
                <w:bCs/>
              </w:rPr>
              <w:t>Uwagi eksperta do</w:t>
            </w:r>
            <w:r w:rsidR="00D90077">
              <w:rPr>
                <w:b/>
                <w:bCs/>
              </w:rPr>
              <w:t> </w:t>
            </w:r>
            <w:r w:rsidRPr="001B253F">
              <w:rPr>
                <w:b/>
                <w:bCs/>
              </w:rPr>
              <w:t>spraw dostępności</w:t>
            </w:r>
          </w:p>
        </w:tc>
      </w:tr>
      <w:tr w:rsidR="003328D9" w14:paraId="79CB757D" w14:textId="77777777" w:rsidTr="00D90077">
        <w:tc>
          <w:tcPr>
            <w:tcW w:w="421" w:type="dxa"/>
          </w:tcPr>
          <w:p w14:paraId="07583CDB" w14:textId="107DD8AD" w:rsidR="003328D9" w:rsidRPr="000D49F2" w:rsidRDefault="00872EE5" w:rsidP="003134B4">
            <w:pPr>
              <w:tabs>
                <w:tab w:val="left" w:pos="27"/>
              </w:tabs>
              <w:spacing w:after="80"/>
              <w:ind w:left="27"/>
            </w:pPr>
            <w:r>
              <w:t>1</w:t>
            </w:r>
          </w:p>
        </w:tc>
        <w:tc>
          <w:tcPr>
            <w:tcW w:w="6211" w:type="dxa"/>
          </w:tcPr>
          <w:p w14:paraId="193BA6F2" w14:textId="34EB5588" w:rsidR="003328D9" w:rsidRPr="003134B4" w:rsidRDefault="00620FB4" w:rsidP="00D90077">
            <w:pPr>
              <w:tabs>
                <w:tab w:val="left" w:pos="27"/>
              </w:tabs>
              <w:spacing w:before="120" w:after="80" w:line="283" w:lineRule="auto"/>
              <w:ind w:left="28"/>
            </w:pPr>
            <w:r w:rsidRPr="00620FB4">
              <w:t xml:space="preserve">Czy </w:t>
            </w:r>
            <w:hyperlink w:anchor="_Słownik_pojęć_i_1" w:history="1">
              <w:r w:rsidR="008974F8" w:rsidRPr="00167D91">
                <w:rPr>
                  <w:rStyle w:val="Hipercze"/>
                </w:rPr>
                <w:t>OPZ</w:t>
              </w:r>
            </w:hyperlink>
            <w:r w:rsidR="008974F8">
              <w:t xml:space="preserve"> </w:t>
            </w:r>
            <w:r w:rsidR="000F1A87">
              <w:t xml:space="preserve">zawiera </w:t>
            </w:r>
            <w:r w:rsidRPr="00620FB4">
              <w:t xml:space="preserve">wymagania dotyczące </w:t>
            </w:r>
            <w:r w:rsidR="005E4E73">
              <w:t>zasad</w:t>
            </w:r>
            <w:r w:rsidRPr="00620FB4">
              <w:t xml:space="preserve"> projektowania uniwersalnego</w:t>
            </w:r>
            <w:r>
              <w:t xml:space="preserve"> </w:t>
            </w:r>
            <w:r w:rsidRPr="000D49F2">
              <w:t>(z</w:t>
            </w:r>
            <w:r>
              <w:t xml:space="preserve"> </w:t>
            </w:r>
            <w:r w:rsidRPr="000D49F2">
              <w:t>przeznaczeniem dla wszystkich użytkowników)</w:t>
            </w:r>
            <w:r w:rsidRPr="00620FB4">
              <w:t>, odpowiednio do przedmiotu zamówienia?</w:t>
            </w:r>
          </w:p>
        </w:tc>
        <w:tc>
          <w:tcPr>
            <w:tcW w:w="1443" w:type="dxa"/>
          </w:tcPr>
          <w:p w14:paraId="208054E7" w14:textId="77777777" w:rsidR="003328D9" w:rsidRDefault="003328D9" w:rsidP="008D422D">
            <w:pPr>
              <w:rPr>
                <w:shd w:val="clear" w:color="auto" w:fill="FFFFFF"/>
              </w:rPr>
            </w:pPr>
          </w:p>
        </w:tc>
        <w:tc>
          <w:tcPr>
            <w:tcW w:w="1418" w:type="dxa"/>
          </w:tcPr>
          <w:p w14:paraId="7645E43A" w14:textId="77777777" w:rsidR="003328D9" w:rsidRDefault="003328D9" w:rsidP="008D422D">
            <w:pPr>
              <w:rPr>
                <w:shd w:val="clear" w:color="auto" w:fill="FFFFFF"/>
              </w:rPr>
            </w:pPr>
          </w:p>
        </w:tc>
      </w:tr>
      <w:tr w:rsidR="003328D9" w14:paraId="1C033BF1" w14:textId="77777777" w:rsidTr="00D90077">
        <w:tc>
          <w:tcPr>
            <w:tcW w:w="421" w:type="dxa"/>
          </w:tcPr>
          <w:p w14:paraId="68365FF5" w14:textId="44814C91" w:rsidR="003328D9" w:rsidRPr="000D49F2" w:rsidRDefault="00872EE5" w:rsidP="003134B4">
            <w:pPr>
              <w:tabs>
                <w:tab w:val="left" w:pos="27"/>
              </w:tabs>
              <w:spacing w:after="80"/>
              <w:ind w:left="27"/>
            </w:pPr>
            <w:r>
              <w:t>2</w:t>
            </w:r>
          </w:p>
        </w:tc>
        <w:tc>
          <w:tcPr>
            <w:tcW w:w="6211" w:type="dxa"/>
          </w:tcPr>
          <w:p w14:paraId="3B059087" w14:textId="615D070D" w:rsidR="003328D9" w:rsidRPr="003134B4" w:rsidRDefault="00620FB4" w:rsidP="00D90077">
            <w:pPr>
              <w:tabs>
                <w:tab w:val="left" w:pos="27"/>
              </w:tabs>
              <w:spacing w:before="120" w:after="80" w:line="283" w:lineRule="auto"/>
              <w:ind w:left="28"/>
            </w:pPr>
            <w:r w:rsidRPr="00620FB4">
              <w:t>Czy OPZ wskazuje konkretne wymagania, standardy lub parametry dotyczące dostępności odpowiednie do</w:t>
            </w:r>
            <w:r>
              <w:t> </w:t>
            </w:r>
            <w:r w:rsidRPr="00620FB4">
              <w:t xml:space="preserve">przedmiotu zamówienia </w:t>
            </w:r>
            <w:r w:rsidR="003328D9" w:rsidRPr="000D49F2">
              <w:t xml:space="preserve">(np. dla rozwiązań </w:t>
            </w:r>
            <w:r w:rsidR="00D90077" w:rsidRPr="000D49F2">
              <w:t xml:space="preserve">cyfrowych, </w:t>
            </w:r>
            <w:r w:rsidR="00E42972" w:rsidRPr="000D49F2">
              <w:t>architektoniczn</w:t>
            </w:r>
            <w:r w:rsidR="00E42972">
              <w:t>ych,</w:t>
            </w:r>
            <w:r w:rsidR="00E42972" w:rsidRPr="000D49F2">
              <w:t xml:space="preserve"> </w:t>
            </w:r>
            <w:r w:rsidR="003328D9" w:rsidRPr="000D49F2">
              <w:t>informacyjn</w:t>
            </w:r>
            <w:r w:rsidR="003328D9">
              <w:t>o-komunikacyjnych</w:t>
            </w:r>
            <w:r w:rsidR="003328D9" w:rsidRPr="000D49F2">
              <w:t>)?</w:t>
            </w:r>
          </w:p>
        </w:tc>
        <w:tc>
          <w:tcPr>
            <w:tcW w:w="1443" w:type="dxa"/>
          </w:tcPr>
          <w:p w14:paraId="5F8656CB" w14:textId="77777777" w:rsidR="003328D9" w:rsidRDefault="003328D9" w:rsidP="008D422D">
            <w:pPr>
              <w:rPr>
                <w:shd w:val="clear" w:color="auto" w:fill="FFFFFF"/>
              </w:rPr>
            </w:pPr>
          </w:p>
        </w:tc>
        <w:tc>
          <w:tcPr>
            <w:tcW w:w="1418" w:type="dxa"/>
          </w:tcPr>
          <w:p w14:paraId="3FBC9C16" w14:textId="77777777" w:rsidR="003328D9" w:rsidRDefault="003328D9" w:rsidP="008D422D">
            <w:pPr>
              <w:rPr>
                <w:shd w:val="clear" w:color="auto" w:fill="FFFFFF"/>
              </w:rPr>
            </w:pPr>
          </w:p>
        </w:tc>
      </w:tr>
      <w:tr w:rsidR="008974F8" w14:paraId="05DA500C" w14:textId="77777777" w:rsidTr="00D90077">
        <w:tc>
          <w:tcPr>
            <w:tcW w:w="421" w:type="dxa"/>
          </w:tcPr>
          <w:p w14:paraId="60176AEA" w14:textId="2F631E62" w:rsidR="008974F8" w:rsidRPr="000D49F2" w:rsidRDefault="00872EE5" w:rsidP="003134B4">
            <w:pPr>
              <w:tabs>
                <w:tab w:val="left" w:pos="27"/>
              </w:tabs>
              <w:spacing w:after="80"/>
              <w:ind w:left="27"/>
            </w:pPr>
            <w:r>
              <w:t>3</w:t>
            </w:r>
          </w:p>
        </w:tc>
        <w:tc>
          <w:tcPr>
            <w:tcW w:w="6211" w:type="dxa"/>
          </w:tcPr>
          <w:p w14:paraId="7D6D8EF0" w14:textId="616172F8" w:rsidR="008974F8" w:rsidRPr="000D49F2" w:rsidRDefault="00BC411F" w:rsidP="00D90077">
            <w:pPr>
              <w:tabs>
                <w:tab w:val="left" w:pos="27"/>
              </w:tabs>
              <w:spacing w:before="120" w:after="80" w:line="283" w:lineRule="auto"/>
              <w:ind w:left="28"/>
            </w:pPr>
            <w:r w:rsidRPr="008974F8">
              <w:t>Czy wymagania zawarte w OPZ są opisane w sposób jednoznaczny</w:t>
            </w:r>
            <w:r>
              <w:t xml:space="preserve"> i</w:t>
            </w:r>
            <w:r w:rsidRPr="008974F8">
              <w:t xml:space="preserve"> wyczerpujący</w:t>
            </w:r>
            <w:r>
              <w:t xml:space="preserve"> oraz </w:t>
            </w:r>
            <w:r w:rsidRPr="008974F8">
              <w:t>mierzalny?</w:t>
            </w:r>
          </w:p>
        </w:tc>
        <w:tc>
          <w:tcPr>
            <w:tcW w:w="1443" w:type="dxa"/>
          </w:tcPr>
          <w:p w14:paraId="6F1177A8" w14:textId="77777777" w:rsidR="008974F8" w:rsidRDefault="008974F8" w:rsidP="008D422D">
            <w:pPr>
              <w:rPr>
                <w:shd w:val="clear" w:color="auto" w:fill="FFFFFF"/>
              </w:rPr>
            </w:pPr>
          </w:p>
        </w:tc>
        <w:tc>
          <w:tcPr>
            <w:tcW w:w="1418" w:type="dxa"/>
          </w:tcPr>
          <w:p w14:paraId="0C286C95" w14:textId="77777777" w:rsidR="008974F8" w:rsidRDefault="008974F8" w:rsidP="008D422D">
            <w:pPr>
              <w:rPr>
                <w:shd w:val="clear" w:color="auto" w:fill="FFFFFF"/>
              </w:rPr>
            </w:pPr>
          </w:p>
        </w:tc>
      </w:tr>
      <w:tr w:rsidR="003328D9" w14:paraId="765337D6" w14:textId="77777777" w:rsidTr="00D90077">
        <w:tc>
          <w:tcPr>
            <w:tcW w:w="421" w:type="dxa"/>
          </w:tcPr>
          <w:p w14:paraId="2E61B899" w14:textId="089168ED" w:rsidR="003328D9" w:rsidRPr="003134B4" w:rsidRDefault="00872EE5" w:rsidP="003134B4">
            <w:pPr>
              <w:tabs>
                <w:tab w:val="left" w:pos="27"/>
              </w:tabs>
              <w:spacing w:after="80"/>
              <w:ind w:left="27"/>
            </w:pPr>
            <w:r w:rsidRPr="00150AE4">
              <w:t>4</w:t>
            </w:r>
          </w:p>
        </w:tc>
        <w:tc>
          <w:tcPr>
            <w:tcW w:w="6211" w:type="dxa"/>
          </w:tcPr>
          <w:p w14:paraId="0E74A2E4" w14:textId="1472C9F2" w:rsidR="003328D9" w:rsidRPr="000D49F2" w:rsidRDefault="00620FB4" w:rsidP="00D90077">
            <w:pPr>
              <w:tabs>
                <w:tab w:val="left" w:pos="27"/>
              </w:tabs>
              <w:spacing w:before="120" w:after="80" w:line="283" w:lineRule="auto"/>
              <w:ind w:left="28"/>
            </w:pPr>
            <w:r w:rsidRPr="003134B4">
              <w:t xml:space="preserve">Czy </w:t>
            </w:r>
            <w:r w:rsidRPr="00150AE4">
              <w:t xml:space="preserve">kryteria </w:t>
            </w:r>
            <w:r w:rsidRPr="003134B4">
              <w:t xml:space="preserve">oceny ofert </w:t>
            </w:r>
            <w:r w:rsidRPr="00150AE4">
              <w:t>obejmują</w:t>
            </w:r>
            <w:r w:rsidRPr="003134B4">
              <w:t xml:space="preserve"> kryteria </w:t>
            </w:r>
            <w:r w:rsidR="003328D9" w:rsidRPr="003134B4">
              <w:t>jakościowe dotyczące dostępności</w:t>
            </w:r>
            <w:r w:rsidR="00D90077">
              <w:t>?</w:t>
            </w:r>
            <w:r w:rsidR="00D90077">
              <w:br/>
            </w:r>
            <w:r w:rsidR="005C1E67" w:rsidRPr="00150AE4">
              <w:t>(</w:t>
            </w:r>
            <w:r w:rsidR="00E42972" w:rsidRPr="00150AE4">
              <w:t xml:space="preserve">rozwiązanie </w:t>
            </w:r>
            <w:r w:rsidR="00B75BD3" w:rsidRPr="003134B4">
              <w:t>rekomendowane</w:t>
            </w:r>
            <w:r w:rsidR="00B75BD3" w:rsidRPr="00150AE4">
              <w:t>,</w:t>
            </w:r>
            <w:r w:rsidR="00E42972" w:rsidRPr="00150AE4">
              <w:t xml:space="preserve"> </w:t>
            </w:r>
            <w:r w:rsidR="005C1E67" w:rsidRPr="003134B4">
              <w:t>nieobligatoryjne</w:t>
            </w:r>
            <w:r w:rsidR="005C1E67" w:rsidRPr="00150AE4">
              <w:t>)</w:t>
            </w:r>
          </w:p>
        </w:tc>
        <w:tc>
          <w:tcPr>
            <w:tcW w:w="1443" w:type="dxa"/>
          </w:tcPr>
          <w:p w14:paraId="2B99ABCB" w14:textId="77777777" w:rsidR="003328D9" w:rsidRDefault="003328D9" w:rsidP="008D422D">
            <w:pPr>
              <w:rPr>
                <w:shd w:val="clear" w:color="auto" w:fill="FFFFFF"/>
              </w:rPr>
            </w:pPr>
          </w:p>
        </w:tc>
        <w:tc>
          <w:tcPr>
            <w:tcW w:w="1418" w:type="dxa"/>
          </w:tcPr>
          <w:p w14:paraId="41604F9B" w14:textId="77777777" w:rsidR="003328D9" w:rsidRDefault="003328D9" w:rsidP="008D422D">
            <w:pPr>
              <w:rPr>
                <w:shd w:val="clear" w:color="auto" w:fill="FFFFFF"/>
              </w:rPr>
            </w:pPr>
          </w:p>
        </w:tc>
      </w:tr>
      <w:tr w:rsidR="00335E3A" w14:paraId="18D7A886" w14:textId="77777777" w:rsidTr="00D90077">
        <w:tc>
          <w:tcPr>
            <w:tcW w:w="421" w:type="dxa"/>
          </w:tcPr>
          <w:p w14:paraId="12EA90E0" w14:textId="61AD7A21" w:rsidR="00335E3A" w:rsidRPr="00150AE4" w:rsidRDefault="00335E3A" w:rsidP="00150AE4">
            <w:pPr>
              <w:tabs>
                <w:tab w:val="left" w:pos="27"/>
              </w:tabs>
              <w:spacing w:after="80"/>
              <w:ind w:left="27"/>
            </w:pPr>
            <w:r w:rsidRPr="00150AE4">
              <w:t>5</w:t>
            </w:r>
          </w:p>
        </w:tc>
        <w:tc>
          <w:tcPr>
            <w:tcW w:w="6211" w:type="dxa"/>
          </w:tcPr>
          <w:p w14:paraId="4BC49693" w14:textId="2482F6AC" w:rsidR="00335E3A" w:rsidRPr="00150AE4" w:rsidRDefault="009048DC" w:rsidP="00D90077">
            <w:pPr>
              <w:tabs>
                <w:tab w:val="left" w:pos="27"/>
              </w:tabs>
              <w:spacing w:before="120" w:after="80" w:line="283" w:lineRule="auto"/>
              <w:ind w:left="28"/>
            </w:pPr>
            <w:r w:rsidRPr="003134B4">
              <w:t>Czy</w:t>
            </w:r>
            <w:r w:rsidRPr="00150AE4">
              <w:t>, odpowiednio do przedmiotu zamówienia, warunki</w:t>
            </w:r>
            <w:r w:rsidRPr="003134B4">
              <w:t xml:space="preserve"> udziału w postępowaniu </w:t>
            </w:r>
            <w:r w:rsidRPr="00150AE4">
              <w:t>obejmują</w:t>
            </w:r>
            <w:r w:rsidRPr="003134B4">
              <w:t xml:space="preserve"> wymagania w zakresie </w:t>
            </w:r>
            <w:r w:rsidRPr="00150AE4">
              <w:t xml:space="preserve">zapewnienia </w:t>
            </w:r>
            <w:r w:rsidRPr="003134B4">
              <w:t>dostępności</w:t>
            </w:r>
            <w:r w:rsidR="00D90077">
              <w:t>?</w:t>
            </w:r>
            <w:r w:rsidRPr="00150AE4">
              <w:br/>
            </w:r>
            <w:r w:rsidRPr="003134B4">
              <w:t>(rozwiązanie nieobligatoryjne</w:t>
            </w:r>
            <w:r w:rsidRPr="00150AE4">
              <w:t>)</w:t>
            </w:r>
          </w:p>
        </w:tc>
        <w:tc>
          <w:tcPr>
            <w:tcW w:w="1443" w:type="dxa"/>
          </w:tcPr>
          <w:p w14:paraId="4FD15DE4" w14:textId="2C4EE04E" w:rsidR="00335E3A" w:rsidRDefault="00335E3A" w:rsidP="008D422D">
            <w:pPr>
              <w:rPr>
                <w:shd w:val="clear" w:color="auto" w:fill="FFFFFF"/>
              </w:rPr>
            </w:pPr>
          </w:p>
        </w:tc>
        <w:tc>
          <w:tcPr>
            <w:tcW w:w="1418" w:type="dxa"/>
          </w:tcPr>
          <w:p w14:paraId="2E0BE186" w14:textId="77777777" w:rsidR="00335E3A" w:rsidRDefault="00335E3A" w:rsidP="008D422D">
            <w:pPr>
              <w:rPr>
                <w:shd w:val="clear" w:color="auto" w:fill="FFFFFF"/>
              </w:rPr>
            </w:pPr>
          </w:p>
        </w:tc>
      </w:tr>
      <w:tr w:rsidR="009048DC" w14:paraId="37580972" w14:textId="77777777" w:rsidTr="00D90077">
        <w:tc>
          <w:tcPr>
            <w:tcW w:w="421" w:type="dxa"/>
          </w:tcPr>
          <w:p w14:paraId="43799A72" w14:textId="6264B926" w:rsidR="009048DC" w:rsidRPr="003134B4" w:rsidRDefault="009048DC" w:rsidP="003134B4">
            <w:pPr>
              <w:tabs>
                <w:tab w:val="left" w:pos="27"/>
              </w:tabs>
              <w:spacing w:after="80"/>
              <w:ind w:left="27"/>
            </w:pPr>
            <w:r w:rsidRPr="00150AE4">
              <w:t>6</w:t>
            </w:r>
          </w:p>
        </w:tc>
        <w:tc>
          <w:tcPr>
            <w:tcW w:w="6211" w:type="dxa"/>
          </w:tcPr>
          <w:p w14:paraId="2B26DB2F" w14:textId="1A864697" w:rsidR="009048DC" w:rsidRPr="003134B4" w:rsidRDefault="009048DC" w:rsidP="00D90077">
            <w:pPr>
              <w:tabs>
                <w:tab w:val="left" w:pos="27"/>
              </w:tabs>
              <w:spacing w:before="120" w:after="80" w:line="283" w:lineRule="auto"/>
              <w:ind w:left="28"/>
            </w:pPr>
            <w:r w:rsidRPr="00150AE4">
              <w:t>Czy projektowane postanowienia umowy zobowiązują wykonawcę do spełnienia wymagań dotyczących dostępności określonych w dokumentach zamówienia?</w:t>
            </w:r>
          </w:p>
        </w:tc>
        <w:tc>
          <w:tcPr>
            <w:tcW w:w="1443" w:type="dxa"/>
          </w:tcPr>
          <w:p w14:paraId="0CB376C4" w14:textId="0F6E2DB8" w:rsidR="009048DC" w:rsidRDefault="009048DC" w:rsidP="009048DC">
            <w:pPr>
              <w:rPr>
                <w:shd w:val="clear" w:color="auto" w:fill="FFFFFF"/>
              </w:rPr>
            </w:pPr>
          </w:p>
        </w:tc>
        <w:tc>
          <w:tcPr>
            <w:tcW w:w="1418" w:type="dxa"/>
          </w:tcPr>
          <w:p w14:paraId="5BDFE4C4" w14:textId="77777777" w:rsidR="009048DC" w:rsidRDefault="009048DC" w:rsidP="009048DC">
            <w:pPr>
              <w:rPr>
                <w:shd w:val="clear" w:color="auto" w:fill="FFFFFF"/>
              </w:rPr>
            </w:pPr>
          </w:p>
        </w:tc>
      </w:tr>
      <w:tr w:rsidR="009048DC" w14:paraId="77682590" w14:textId="77777777" w:rsidTr="00D90077">
        <w:tc>
          <w:tcPr>
            <w:tcW w:w="421" w:type="dxa"/>
          </w:tcPr>
          <w:p w14:paraId="798FF3C3" w14:textId="4D1FBFBE" w:rsidR="009048DC" w:rsidRPr="00150AE4" w:rsidRDefault="009048DC" w:rsidP="003134B4">
            <w:pPr>
              <w:tabs>
                <w:tab w:val="left" w:pos="27"/>
              </w:tabs>
              <w:spacing w:after="80"/>
              <w:ind w:left="27"/>
            </w:pPr>
            <w:r w:rsidRPr="00150AE4">
              <w:t>7</w:t>
            </w:r>
          </w:p>
        </w:tc>
        <w:tc>
          <w:tcPr>
            <w:tcW w:w="6211" w:type="dxa"/>
          </w:tcPr>
          <w:p w14:paraId="2287690B" w14:textId="440EFAA9" w:rsidR="009048DC" w:rsidRPr="002D08B5" w:rsidRDefault="009048DC" w:rsidP="00D90077">
            <w:pPr>
              <w:tabs>
                <w:tab w:val="left" w:pos="27"/>
              </w:tabs>
              <w:spacing w:before="120" w:after="80" w:line="283" w:lineRule="auto"/>
              <w:ind w:left="28"/>
            </w:pPr>
            <w:r w:rsidRPr="002D08B5">
              <w:t xml:space="preserve">Czy </w:t>
            </w:r>
            <w:r w:rsidR="002D08B5" w:rsidRPr="002D08B5">
              <w:t>dokumenty postępowania (</w:t>
            </w:r>
            <w:r w:rsidR="002D08B5">
              <w:t xml:space="preserve">m.in. </w:t>
            </w:r>
            <w:hyperlink w:anchor="_Słownik_pojęć_i_1" w:history="1">
              <w:r w:rsidRPr="002D08B5">
                <w:rPr>
                  <w:rStyle w:val="Hipercze"/>
                </w:rPr>
                <w:t>SWZ</w:t>
              </w:r>
            </w:hyperlink>
            <w:r w:rsidR="002D08B5" w:rsidRPr="002D08B5">
              <w:t xml:space="preserve">, </w:t>
            </w:r>
            <w:r w:rsidR="002D08B5">
              <w:t xml:space="preserve">OPZ, </w:t>
            </w:r>
            <w:r w:rsidR="002D08B5" w:rsidRPr="002D08B5">
              <w:t>zapytanie ofertowe)</w:t>
            </w:r>
            <w:r w:rsidRPr="002D08B5">
              <w:t xml:space="preserve"> są dostępne cyfrowo, w tym spełniają wymagania dostępności cyfrowej i będą opublikowane w</w:t>
            </w:r>
            <w:r w:rsidR="00D90077" w:rsidRPr="002D08B5">
              <w:t> </w:t>
            </w:r>
            <w:r w:rsidRPr="002D08B5">
              <w:t>dostępnych formatach?</w:t>
            </w:r>
          </w:p>
        </w:tc>
        <w:tc>
          <w:tcPr>
            <w:tcW w:w="1443" w:type="dxa"/>
          </w:tcPr>
          <w:p w14:paraId="3FD57F5F" w14:textId="77777777" w:rsidR="009048DC" w:rsidRDefault="009048DC" w:rsidP="009048DC">
            <w:pPr>
              <w:rPr>
                <w:shd w:val="clear" w:color="auto" w:fill="FFFFFF"/>
              </w:rPr>
            </w:pPr>
          </w:p>
        </w:tc>
        <w:tc>
          <w:tcPr>
            <w:tcW w:w="1418" w:type="dxa"/>
          </w:tcPr>
          <w:p w14:paraId="7C843813" w14:textId="77777777" w:rsidR="009048DC" w:rsidRDefault="009048DC" w:rsidP="009048DC">
            <w:pPr>
              <w:rPr>
                <w:shd w:val="clear" w:color="auto" w:fill="FFFFFF"/>
              </w:rPr>
            </w:pPr>
          </w:p>
        </w:tc>
      </w:tr>
    </w:tbl>
    <w:p w14:paraId="48D4A711" w14:textId="77777777" w:rsidR="00D1575F" w:rsidRDefault="00D1575F" w:rsidP="00D1575F">
      <w:pPr>
        <w:sectPr w:rsidR="00D1575F" w:rsidSect="003134B4">
          <w:pgSz w:w="11906" w:h="16838"/>
          <w:pgMar w:top="1702" w:right="991" w:bottom="1702" w:left="993" w:header="426" w:footer="708" w:gutter="0"/>
          <w:cols w:space="708"/>
          <w:docGrid w:linePitch="360"/>
        </w:sectPr>
      </w:pPr>
    </w:p>
    <w:p w14:paraId="0EC6A8E5" w14:textId="3DB2FF92" w:rsidR="00D821B5" w:rsidRPr="00CC045F" w:rsidRDefault="00DD3065" w:rsidP="003134B4">
      <w:pPr>
        <w:pStyle w:val="Nagwek1"/>
        <w:spacing w:before="480" w:after="240" w:line="288" w:lineRule="auto"/>
      </w:pPr>
      <w:bookmarkStart w:id="7" w:name="_Toc236146091"/>
      <w:bookmarkStart w:id="8" w:name="_Toc236211776"/>
      <w:r w:rsidRPr="00CC045F">
        <w:lastRenderedPageBreak/>
        <w:t>Etap</w:t>
      </w:r>
      <w:r w:rsidR="0095686C" w:rsidRPr="00CC045F">
        <w:t xml:space="preserve"> </w:t>
      </w:r>
      <w:r w:rsidRPr="00CC045F">
        <w:t>3.</w:t>
      </w:r>
      <w:r w:rsidR="002473F4">
        <w:t xml:space="preserve"> D</w:t>
      </w:r>
      <w:r w:rsidR="002473F4" w:rsidRPr="00CC045F">
        <w:t>ostępnoś</w:t>
      </w:r>
      <w:r w:rsidR="002473F4">
        <w:t>ć w u</w:t>
      </w:r>
      <w:r w:rsidR="000D49F2" w:rsidRPr="00CC045F">
        <w:t>mow</w:t>
      </w:r>
      <w:r w:rsidR="00437B59" w:rsidRPr="00CC045F">
        <w:t>ie</w:t>
      </w:r>
      <w:bookmarkEnd w:id="7"/>
      <w:bookmarkEnd w:id="8"/>
      <w:r w:rsidR="00437B59" w:rsidRPr="00CC045F">
        <w:t xml:space="preserve"> </w:t>
      </w:r>
    </w:p>
    <w:p w14:paraId="1AF03682" w14:textId="77679BC0" w:rsidR="00230689" w:rsidRPr="000D49F2" w:rsidRDefault="00BA6677" w:rsidP="00D9775E">
      <w:r w:rsidRPr="00BA6677">
        <w:t>Postanowienia umowy</w:t>
      </w:r>
      <w:r>
        <w:t>, które</w:t>
      </w:r>
      <w:r w:rsidRPr="00BA6677">
        <w:t xml:space="preserve"> zapewniają realizację i egzekwowanie wymagań dostępności</w:t>
      </w:r>
      <w:r>
        <w:t>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11"/>
        <w:gridCol w:w="6121"/>
        <w:gridCol w:w="1443"/>
        <w:gridCol w:w="1418"/>
      </w:tblGrid>
      <w:tr w:rsidR="00CC045F" w:rsidRPr="000D49F2" w14:paraId="3D540835" w14:textId="77777777" w:rsidTr="00D90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21" w:type="dxa"/>
            <w:shd w:val="clear" w:color="auto" w:fill="E7E6E6" w:themeFill="background2"/>
          </w:tcPr>
          <w:p w14:paraId="6C52612E" w14:textId="6F196735" w:rsidR="00CC045F" w:rsidRPr="001B253F" w:rsidRDefault="00CC045F" w:rsidP="00CC04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Lp. </w:t>
            </w:r>
          </w:p>
        </w:tc>
        <w:tc>
          <w:tcPr>
            <w:tcW w:w="6211" w:type="dxa"/>
            <w:shd w:val="clear" w:color="auto" w:fill="E7E6E6" w:themeFill="background2"/>
          </w:tcPr>
          <w:p w14:paraId="75BF7AF3" w14:textId="621B0AA5" w:rsidR="00CC045F" w:rsidRPr="00230689" w:rsidRDefault="00CC045F" w:rsidP="00CC045F">
            <w:pPr>
              <w:rPr>
                <w:highlight w:val="yellow"/>
              </w:rPr>
            </w:pPr>
            <w:r w:rsidRPr="001B253F">
              <w:rPr>
                <w:b/>
                <w:bCs/>
              </w:rPr>
              <w:t>Pytanie kontrolne</w:t>
            </w:r>
          </w:p>
        </w:tc>
        <w:tc>
          <w:tcPr>
            <w:tcW w:w="1443" w:type="dxa"/>
            <w:shd w:val="clear" w:color="auto" w:fill="E7E6E6" w:themeFill="background2"/>
          </w:tcPr>
          <w:p w14:paraId="4DDCAD92" w14:textId="6301BBFD" w:rsidR="00CC045F" w:rsidRPr="00230689" w:rsidRDefault="00CC045F" w:rsidP="00CC045F">
            <w:pPr>
              <w:rPr>
                <w:highlight w:val="yellow"/>
              </w:rPr>
            </w:pPr>
            <w:r w:rsidRPr="001B253F">
              <w:rPr>
                <w:b/>
                <w:bCs/>
              </w:rPr>
              <w:t xml:space="preserve">Ocena </w:t>
            </w:r>
            <w:r w:rsidRPr="001B253F">
              <w:rPr>
                <w:b/>
                <w:bCs/>
              </w:rPr>
              <w:br/>
              <w:t>(Tak/ Nie/ Nie</w:t>
            </w:r>
            <w:r>
              <w:rPr>
                <w:b/>
                <w:bCs/>
              </w:rPr>
              <w:t> </w:t>
            </w:r>
            <w:r w:rsidRPr="001B253F">
              <w:rPr>
                <w:b/>
                <w:bCs/>
              </w:rPr>
              <w:t>dotyczy)</w:t>
            </w:r>
          </w:p>
        </w:tc>
        <w:tc>
          <w:tcPr>
            <w:tcW w:w="1418" w:type="dxa"/>
            <w:shd w:val="clear" w:color="auto" w:fill="E7E6E6" w:themeFill="background2"/>
          </w:tcPr>
          <w:p w14:paraId="25FB8618" w14:textId="718B3BC1" w:rsidR="00CC045F" w:rsidRPr="00230689" w:rsidRDefault="00CC045F" w:rsidP="00CC045F">
            <w:pPr>
              <w:rPr>
                <w:highlight w:val="yellow"/>
              </w:rPr>
            </w:pPr>
            <w:r w:rsidRPr="001B253F">
              <w:rPr>
                <w:b/>
                <w:bCs/>
              </w:rPr>
              <w:t>Uwagi eksperta do</w:t>
            </w:r>
            <w:r w:rsidR="00D90077">
              <w:rPr>
                <w:b/>
                <w:bCs/>
              </w:rPr>
              <w:t> </w:t>
            </w:r>
            <w:r w:rsidRPr="001B253F">
              <w:rPr>
                <w:b/>
                <w:bCs/>
              </w:rPr>
              <w:t>spraw dostępności</w:t>
            </w:r>
          </w:p>
        </w:tc>
      </w:tr>
      <w:tr w:rsidR="00CC045F" w:rsidRPr="000D49F2" w14:paraId="406B2545" w14:textId="77777777" w:rsidTr="00D90077">
        <w:tc>
          <w:tcPr>
            <w:tcW w:w="421" w:type="dxa"/>
          </w:tcPr>
          <w:p w14:paraId="3AE52539" w14:textId="2250A5DD" w:rsidR="00CC045F" w:rsidRPr="000D49F2" w:rsidRDefault="00CC045F" w:rsidP="003134B4">
            <w:pPr>
              <w:tabs>
                <w:tab w:val="left" w:pos="27"/>
              </w:tabs>
              <w:spacing w:after="80"/>
              <w:ind w:left="27"/>
            </w:pPr>
            <w:r>
              <w:t>1</w:t>
            </w:r>
          </w:p>
        </w:tc>
        <w:tc>
          <w:tcPr>
            <w:tcW w:w="6211" w:type="dxa"/>
          </w:tcPr>
          <w:p w14:paraId="03D1C8F6" w14:textId="1A88CFB3" w:rsidR="00CC045F" w:rsidRPr="000D49F2" w:rsidRDefault="00620FB4" w:rsidP="00D90077">
            <w:pPr>
              <w:tabs>
                <w:tab w:val="left" w:pos="27"/>
              </w:tabs>
              <w:spacing w:before="120" w:after="80"/>
              <w:ind w:left="28"/>
            </w:pPr>
            <w:r w:rsidRPr="003134B4">
              <w:t xml:space="preserve">Czy </w:t>
            </w:r>
            <w:r w:rsidRPr="00150AE4">
              <w:t>umowa zawiera</w:t>
            </w:r>
            <w:r w:rsidRPr="003134B4">
              <w:t xml:space="preserve"> konkretne </w:t>
            </w:r>
            <w:r w:rsidRPr="00150AE4">
              <w:t xml:space="preserve">i weryfikowalne </w:t>
            </w:r>
            <w:r w:rsidRPr="003134B4">
              <w:t xml:space="preserve">wymagania </w:t>
            </w:r>
            <w:r w:rsidRPr="00150AE4">
              <w:t>dotyczące</w:t>
            </w:r>
            <w:r w:rsidRPr="003134B4">
              <w:t xml:space="preserve"> dostępności </w:t>
            </w:r>
            <w:r w:rsidRPr="00150AE4">
              <w:t>odpowiednie</w:t>
            </w:r>
            <w:r w:rsidRPr="003134B4">
              <w:t xml:space="preserve"> do</w:t>
            </w:r>
            <w:r w:rsidRPr="00150AE4">
              <w:t> przedmiotu zamówienia?</w:t>
            </w:r>
          </w:p>
        </w:tc>
        <w:tc>
          <w:tcPr>
            <w:tcW w:w="1443" w:type="dxa"/>
          </w:tcPr>
          <w:p w14:paraId="22174343" w14:textId="77777777" w:rsidR="00CC045F" w:rsidRPr="000D49F2" w:rsidRDefault="00CC045F" w:rsidP="00CC045F"/>
        </w:tc>
        <w:tc>
          <w:tcPr>
            <w:tcW w:w="1418" w:type="dxa"/>
          </w:tcPr>
          <w:p w14:paraId="717C1629" w14:textId="77777777" w:rsidR="00CC045F" w:rsidRPr="000D49F2" w:rsidRDefault="00CC045F" w:rsidP="00CC045F"/>
        </w:tc>
      </w:tr>
      <w:tr w:rsidR="00CC045F" w:rsidRPr="000D49F2" w14:paraId="6EE7AFA4" w14:textId="77777777" w:rsidTr="00D90077">
        <w:tc>
          <w:tcPr>
            <w:tcW w:w="421" w:type="dxa"/>
          </w:tcPr>
          <w:p w14:paraId="2A7804F5" w14:textId="0AF7DA11" w:rsidR="00CC045F" w:rsidRPr="000D49F2" w:rsidRDefault="00CC045F" w:rsidP="003134B4">
            <w:pPr>
              <w:tabs>
                <w:tab w:val="left" w:pos="27"/>
              </w:tabs>
              <w:spacing w:after="80"/>
              <w:ind w:left="27"/>
            </w:pPr>
            <w:r>
              <w:t>2</w:t>
            </w:r>
          </w:p>
        </w:tc>
        <w:tc>
          <w:tcPr>
            <w:tcW w:w="6211" w:type="dxa"/>
          </w:tcPr>
          <w:p w14:paraId="3A322101" w14:textId="1FB4037C" w:rsidR="00CC045F" w:rsidRPr="000D49F2" w:rsidRDefault="00CC045F" w:rsidP="00D90077">
            <w:pPr>
              <w:tabs>
                <w:tab w:val="left" w:pos="27"/>
              </w:tabs>
              <w:spacing w:before="120" w:after="80"/>
              <w:ind w:left="28"/>
            </w:pPr>
            <w:r w:rsidRPr="000D49F2">
              <w:t xml:space="preserve">Czy </w:t>
            </w:r>
            <w:r w:rsidRPr="00150AE4">
              <w:t xml:space="preserve">w umowie </w:t>
            </w:r>
            <w:r w:rsidRPr="000D49F2">
              <w:t>wprowadzon</w:t>
            </w:r>
            <w:r>
              <w:t>e są</w:t>
            </w:r>
            <w:r w:rsidRPr="000D49F2">
              <w:t xml:space="preserve"> zapisy o</w:t>
            </w:r>
            <w:r>
              <w:t xml:space="preserve"> </w:t>
            </w:r>
            <w:r w:rsidRPr="000D49F2">
              <w:t>karach umownych za brak dostępności lub opóźnienia w</w:t>
            </w:r>
            <w:r>
              <w:t> </w:t>
            </w:r>
            <w:r w:rsidRPr="000D49F2">
              <w:t>usuwaniu wad?</w:t>
            </w:r>
          </w:p>
        </w:tc>
        <w:tc>
          <w:tcPr>
            <w:tcW w:w="1443" w:type="dxa"/>
          </w:tcPr>
          <w:p w14:paraId="3028E800" w14:textId="77777777" w:rsidR="00CC045F" w:rsidRPr="000D49F2" w:rsidRDefault="00CC045F" w:rsidP="00CC045F"/>
        </w:tc>
        <w:tc>
          <w:tcPr>
            <w:tcW w:w="1418" w:type="dxa"/>
          </w:tcPr>
          <w:p w14:paraId="2C590A2A" w14:textId="77777777" w:rsidR="00CC045F" w:rsidRPr="000D49F2" w:rsidRDefault="00CC045F" w:rsidP="00CC045F"/>
        </w:tc>
      </w:tr>
      <w:tr w:rsidR="00D41850" w:rsidRPr="000D49F2" w14:paraId="6F19F950" w14:textId="77777777" w:rsidTr="00D90077">
        <w:tc>
          <w:tcPr>
            <w:tcW w:w="421" w:type="dxa"/>
          </w:tcPr>
          <w:p w14:paraId="224D955E" w14:textId="6AC76FF8" w:rsidR="00D41850" w:rsidRDefault="00D41850" w:rsidP="00150AE4">
            <w:pPr>
              <w:tabs>
                <w:tab w:val="left" w:pos="27"/>
              </w:tabs>
              <w:spacing w:after="80"/>
              <w:ind w:left="27"/>
            </w:pPr>
            <w:r>
              <w:t>3</w:t>
            </w:r>
          </w:p>
        </w:tc>
        <w:tc>
          <w:tcPr>
            <w:tcW w:w="6211" w:type="dxa"/>
          </w:tcPr>
          <w:p w14:paraId="15680574" w14:textId="559FEED6" w:rsidR="00D41850" w:rsidRPr="000D49F2" w:rsidRDefault="00D41850" w:rsidP="00D90077">
            <w:pPr>
              <w:tabs>
                <w:tab w:val="left" w:pos="27"/>
              </w:tabs>
              <w:spacing w:before="120" w:after="80"/>
              <w:ind w:left="28"/>
            </w:pPr>
            <w:r w:rsidRPr="00D41850">
              <w:t>Czy</w:t>
            </w:r>
            <w:r w:rsidR="002473F4">
              <w:t xml:space="preserve"> </w:t>
            </w:r>
            <w:r w:rsidRPr="00D41850">
              <w:t xml:space="preserve">postanowienia umowy przewidują, że odbiór przedmiotu zamówienia </w:t>
            </w:r>
            <w:r>
              <w:t xml:space="preserve">(częściowy lub końcowy) </w:t>
            </w:r>
            <w:r w:rsidRPr="00D41850">
              <w:t>nastąpi po</w:t>
            </w:r>
            <w:r w:rsidR="00760DDD">
              <w:t> </w:t>
            </w:r>
            <w:r w:rsidRPr="00D41850">
              <w:t>potwierdzeniu spełnienia wymagań dotyczących dostępności</w:t>
            </w:r>
            <w:r>
              <w:t xml:space="preserve">, np. na podstawie </w:t>
            </w:r>
            <w:r w:rsidRPr="00182872">
              <w:t>protokół odbior</w:t>
            </w:r>
            <w:r>
              <w:t>u</w:t>
            </w:r>
            <w:r w:rsidR="00D90077">
              <w:t>?</w:t>
            </w:r>
            <w:r w:rsidR="00D90077">
              <w:br/>
            </w:r>
            <w:r w:rsidR="009F4A6B">
              <w:t>(</w:t>
            </w:r>
            <w:r w:rsidR="00D90077" w:rsidRPr="00437B59">
              <w:t xml:space="preserve">rozwiązanie </w:t>
            </w:r>
            <w:r w:rsidR="009F4A6B" w:rsidRPr="00437B59">
              <w:t>rekomendowane, nieobligatoryjne</w:t>
            </w:r>
            <w:r w:rsidR="009F4A6B">
              <w:t>)</w:t>
            </w:r>
          </w:p>
        </w:tc>
        <w:tc>
          <w:tcPr>
            <w:tcW w:w="1443" w:type="dxa"/>
          </w:tcPr>
          <w:p w14:paraId="52A5DF7F" w14:textId="77777777" w:rsidR="00D41850" w:rsidRPr="000D49F2" w:rsidRDefault="00D41850" w:rsidP="00CC045F"/>
        </w:tc>
        <w:tc>
          <w:tcPr>
            <w:tcW w:w="1418" w:type="dxa"/>
          </w:tcPr>
          <w:p w14:paraId="407BF95B" w14:textId="77777777" w:rsidR="00D41850" w:rsidRPr="000D49F2" w:rsidRDefault="00D41850" w:rsidP="00CC045F"/>
        </w:tc>
      </w:tr>
      <w:tr w:rsidR="00CC045F" w:rsidRPr="000D49F2" w14:paraId="5C82AB4F" w14:textId="77777777" w:rsidTr="00D90077">
        <w:tc>
          <w:tcPr>
            <w:tcW w:w="421" w:type="dxa"/>
          </w:tcPr>
          <w:p w14:paraId="447BDE23" w14:textId="39F521AC" w:rsidR="00CC045F" w:rsidRPr="000D49F2" w:rsidRDefault="00D41850" w:rsidP="003134B4">
            <w:pPr>
              <w:tabs>
                <w:tab w:val="left" w:pos="27"/>
              </w:tabs>
              <w:spacing w:after="80"/>
              <w:ind w:left="27"/>
            </w:pPr>
            <w:r>
              <w:t>4</w:t>
            </w:r>
          </w:p>
        </w:tc>
        <w:tc>
          <w:tcPr>
            <w:tcW w:w="6211" w:type="dxa"/>
          </w:tcPr>
          <w:p w14:paraId="08D7935A" w14:textId="3ACAD1CA" w:rsidR="00CC045F" w:rsidRPr="000D49F2" w:rsidRDefault="00B1439A" w:rsidP="00D90077">
            <w:pPr>
              <w:tabs>
                <w:tab w:val="left" w:pos="27"/>
              </w:tabs>
              <w:spacing w:before="120" w:after="80"/>
              <w:ind w:left="28"/>
            </w:pPr>
            <w:r w:rsidRPr="00B1439A">
              <w:t>Czy umowa zapewnia zamawiającemu prawo do</w:t>
            </w:r>
            <w:r>
              <w:t> </w:t>
            </w:r>
            <w:r w:rsidRPr="00B1439A">
              <w:t>kontroli przedmiotu zamówienia lub zlecenia zewnętrznego audytu pod kątem spełnienia wymagań w zakresie dostępności</w:t>
            </w:r>
            <w:r w:rsidR="00D90077">
              <w:t>?</w:t>
            </w:r>
            <w:r w:rsidR="00D90077">
              <w:rPr>
                <w:lang w:eastAsia="pl-PL"/>
              </w:rPr>
              <w:br/>
            </w:r>
            <w:r w:rsidR="009F4A6B">
              <w:rPr>
                <w:lang w:eastAsia="pl-PL"/>
              </w:rPr>
              <w:t xml:space="preserve">(rozwiązanie </w:t>
            </w:r>
            <w:r w:rsidR="00D90077">
              <w:rPr>
                <w:lang w:eastAsia="pl-PL"/>
              </w:rPr>
              <w:t>nieobligatoryjne</w:t>
            </w:r>
            <w:r w:rsidR="009F4A6B">
              <w:rPr>
                <w:lang w:eastAsia="pl-PL"/>
              </w:rPr>
              <w:t>)</w:t>
            </w:r>
          </w:p>
        </w:tc>
        <w:tc>
          <w:tcPr>
            <w:tcW w:w="1443" w:type="dxa"/>
          </w:tcPr>
          <w:p w14:paraId="513C9273" w14:textId="66587667" w:rsidR="00CC045F" w:rsidRPr="003134B4" w:rsidRDefault="00CC045F" w:rsidP="00CC045F">
            <w:pPr>
              <w:rPr>
                <w:color w:val="auto"/>
              </w:rPr>
            </w:pPr>
          </w:p>
        </w:tc>
        <w:tc>
          <w:tcPr>
            <w:tcW w:w="1418" w:type="dxa"/>
          </w:tcPr>
          <w:p w14:paraId="1BCB2CCE" w14:textId="77777777" w:rsidR="00CC045F" w:rsidRPr="000D49F2" w:rsidRDefault="00CC045F" w:rsidP="00CC045F"/>
        </w:tc>
      </w:tr>
    </w:tbl>
    <w:p w14:paraId="241B12F5" w14:textId="77777777" w:rsidR="00D1575F" w:rsidRDefault="00D1575F" w:rsidP="00D1575F">
      <w:pPr>
        <w:sectPr w:rsidR="00D1575F" w:rsidSect="003134B4">
          <w:pgSz w:w="11906" w:h="16838"/>
          <w:pgMar w:top="1702" w:right="991" w:bottom="1702" w:left="993" w:header="426" w:footer="708" w:gutter="0"/>
          <w:cols w:space="708"/>
          <w:docGrid w:linePitch="360"/>
        </w:sectPr>
      </w:pPr>
    </w:p>
    <w:p w14:paraId="03205CAA" w14:textId="0ACC3E66" w:rsidR="00D821B5" w:rsidRPr="006C5011" w:rsidRDefault="00246201" w:rsidP="000B1D51">
      <w:pPr>
        <w:pStyle w:val="Nagwek1"/>
      </w:pPr>
      <w:bookmarkStart w:id="9" w:name="_Toc236146092"/>
      <w:bookmarkStart w:id="10" w:name="_Toc236211777"/>
      <w:r w:rsidRPr="008B6C80">
        <w:rPr>
          <w:rStyle w:val="Nagwek1Znak"/>
          <w:b/>
        </w:rPr>
        <w:lastRenderedPageBreak/>
        <w:t xml:space="preserve">Etap </w:t>
      </w:r>
      <w:r w:rsidR="000D49F2" w:rsidRPr="008B6C80">
        <w:rPr>
          <w:rStyle w:val="Nagwek1Znak"/>
          <w:b/>
        </w:rPr>
        <w:t>4</w:t>
      </w:r>
      <w:r w:rsidR="00DD3065" w:rsidRPr="008B6C80">
        <w:rPr>
          <w:rStyle w:val="Nagwek1Znak"/>
          <w:b/>
        </w:rPr>
        <w:t xml:space="preserve">. </w:t>
      </w:r>
      <w:r w:rsidR="00DD3065" w:rsidRPr="000B1D51">
        <w:rPr>
          <w:rStyle w:val="Nagwek1Znak"/>
          <w:b/>
          <w:bCs/>
          <w:shd w:val="clear" w:color="auto" w:fill="auto"/>
        </w:rPr>
        <w:t>Realizacja</w:t>
      </w:r>
      <w:r w:rsidR="000D49F2" w:rsidRPr="008B6C80">
        <w:rPr>
          <w:rStyle w:val="Nagwek1Znak"/>
          <w:b/>
        </w:rPr>
        <w:t xml:space="preserve"> umowy</w:t>
      </w:r>
      <w:bookmarkEnd w:id="9"/>
      <w:bookmarkEnd w:id="10"/>
    </w:p>
    <w:p w14:paraId="58A89A6C" w14:textId="170F140E" w:rsidR="005F24AB" w:rsidRDefault="005F24AB" w:rsidP="00D821B5">
      <w:pPr>
        <w:rPr>
          <w:lang w:eastAsia="pl-PL"/>
        </w:rPr>
      </w:pPr>
      <w:r w:rsidRPr="000D49F2">
        <w:rPr>
          <w:lang w:eastAsia="pl-PL"/>
        </w:rPr>
        <w:t>Bieżące monitorowanie postępów prac pod kątem dostępności</w:t>
      </w:r>
      <w:r w:rsidR="004531DB">
        <w:rPr>
          <w:lang w:eastAsia="pl-PL"/>
        </w:rPr>
        <w:t>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11"/>
        <w:gridCol w:w="6121"/>
        <w:gridCol w:w="1443"/>
        <w:gridCol w:w="1418"/>
      </w:tblGrid>
      <w:tr w:rsidR="00150AE4" w14:paraId="29278CA3" w14:textId="77777777" w:rsidTr="00D90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21" w:type="dxa"/>
            <w:shd w:val="clear" w:color="auto" w:fill="E7E6E6" w:themeFill="background2"/>
          </w:tcPr>
          <w:p w14:paraId="0844866C" w14:textId="7FB13A9F" w:rsidR="00150AE4" w:rsidRPr="001B253F" w:rsidRDefault="00150AE4" w:rsidP="00150A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Lp. </w:t>
            </w:r>
          </w:p>
        </w:tc>
        <w:tc>
          <w:tcPr>
            <w:tcW w:w="6211" w:type="dxa"/>
            <w:shd w:val="clear" w:color="auto" w:fill="E7E6E6" w:themeFill="background2"/>
          </w:tcPr>
          <w:p w14:paraId="01840679" w14:textId="505E3526" w:rsidR="00150AE4" w:rsidRPr="008730B7" w:rsidRDefault="00150AE4" w:rsidP="00150AE4">
            <w:pPr>
              <w:rPr>
                <w:highlight w:val="yellow"/>
                <w:lang w:eastAsia="pl-PL"/>
              </w:rPr>
            </w:pPr>
            <w:r w:rsidRPr="001B253F">
              <w:rPr>
                <w:b/>
                <w:bCs/>
              </w:rPr>
              <w:t>Pytanie kontrolne</w:t>
            </w:r>
          </w:p>
        </w:tc>
        <w:tc>
          <w:tcPr>
            <w:tcW w:w="1443" w:type="dxa"/>
            <w:shd w:val="clear" w:color="auto" w:fill="E7E6E6" w:themeFill="background2"/>
          </w:tcPr>
          <w:p w14:paraId="40F9139F" w14:textId="5AEA68B0" w:rsidR="00150AE4" w:rsidRPr="008730B7" w:rsidRDefault="00150AE4" w:rsidP="00150AE4">
            <w:pPr>
              <w:rPr>
                <w:highlight w:val="yellow"/>
                <w:lang w:eastAsia="pl-PL"/>
              </w:rPr>
            </w:pPr>
            <w:r w:rsidRPr="001B253F">
              <w:rPr>
                <w:b/>
                <w:bCs/>
              </w:rPr>
              <w:t xml:space="preserve">Ocena </w:t>
            </w:r>
            <w:r w:rsidRPr="001B253F">
              <w:rPr>
                <w:b/>
                <w:bCs/>
              </w:rPr>
              <w:br/>
              <w:t>(Tak/ Nie/ Nie</w:t>
            </w:r>
            <w:r>
              <w:rPr>
                <w:b/>
                <w:bCs/>
              </w:rPr>
              <w:t> </w:t>
            </w:r>
            <w:r w:rsidRPr="001B253F">
              <w:rPr>
                <w:b/>
                <w:bCs/>
              </w:rPr>
              <w:t>dotyczy)</w:t>
            </w:r>
          </w:p>
        </w:tc>
        <w:tc>
          <w:tcPr>
            <w:tcW w:w="1418" w:type="dxa"/>
            <w:shd w:val="clear" w:color="auto" w:fill="E7E6E6" w:themeFill="background2"/>
          </w:tcPr>
          <w:p w14:paraId="2E72860F" w14:textId="6DBF1F25" w:rsidR="00150AE4" w:rsidRPr="008730B7" w:rsidRDefault="00150AE4" w:rsidP="00150AE4">
            <w:pPr>
              <w:rPr>
                <w:highlight w:val="yellow"/>
                <w:lang w:eastAsia="pl-PL"/>
              </w:rPr>
            </w:pPr>
            <w:r w:rsidRPr="001B253F">
              <w:rPr>
                <w:b/>
                <w:bCs/>
              </w:rPr>
              <w:t>Uwagi eksperta do spraw dostępności</w:t>
            </w:r>
          </w:p>
        </w:tc>
      </w:tr>
      <w:tr w:rsidR="002547BE" w14:paraId="2131E2F3" w14:textId="77777777" w:rsidTr="00D90077">
        <w:tc>
          <w:tcPr>
            <w:tcW w:w="421" w:type="dxa"/>
          </w:tcPr>
          <w:p w14:paraId="4FFE247B" w14:textId="581ACE45" w:rsidR="002547BE" w:rsidRDefault="00150AE4" w:rsidP="003134B4">
            <w:pPr>
              <w:tabs>
                <w:tab w:val="left" w:pos="27"/>
              </w:tabs>
              <w:spacing w:after="80"/>
              <w:ind w:left="27"/>
            </w:pPr>
            <w:r>
              <w:t>1</w:t>
            </w:r>
          </w:p>
        </w:tc>
        <w:tc>
          <w:tcPr>
            <w:tcW w:w="6211" w:type="dxa"/>
          </w:tcPr>
          <w:p w14:paraId="2C6DF032" w14:textId="47E5A52A" w:rsidR="002547BE" w:rsidRDefault="002547BE" w:rsidP="00D90077">
            <w:pPr>
              <w:tabs>
                <w:tab w:val="left" w:pos="27"/>
              </w:tabs>
              <w:spacing w:before="120" w:after="80"/>
              <w:ind w:left="28"/>
            </w:pPr>
            <w:r>
              <w:t>Czy prowadzony jest monitoring dostępności?</w:t>
            </w:r>
          </w:p>
        </w:tc>
        <w:tc>
          <w:tcPr>
            <w:tcW w:w="1443" w:type="dxa"/>
          </w:tcPr>
          <w:p w14:paraId="10A46923" w14:textId="77777777" w:rsidR="002547BE" w:rsidRDefault="002547BE" w:rsidP="00650741">
            <w:pPr>
              <w:rPr>
                <w:lang w:eastAsia="pl-PL"/>
              </w:rPr>
            </w:pPr>
          </w:p>
        </w:tc>
        <w:tc>
          <w:tcPr>
            <w:tcW w:w="1418" w:type="dxa"/>
          </w:tcPr>
          <w:p w14:paraId="0E621552" w14:textId="77777777" w:rsidR="002547BE" w:rsidRDefault="002547BE" w:rsidP="00650741">
            <w:pPr>
              <w:rPr>
                <w:lang w:eastAsia="pl-PL"/>
              </w:rPr>
            </w:pPr>
          </w:p>
        </w:tc>
      </w:tr>
      <w:tr w:rsidR="002547BE" w14:paraId="0BF90E4D" w14:textId="77777777" w:rsidTr="00D90077">
        <w:tc>
          <w:tcPr>
            <w:tcW w:w="421" w:type="dxa"/>
          </w:tcPr>
          <w:p w14:paraId="691AC682" w14:textId="1768026A" w:rsidR="002547BE" w:rsidRPr="000D49F2" w:rsidRDefault="00150AE4" w:rsidP="003134B4">
            <w:pPr>
              <w:tabs>
                <w:tab w:val="left" w:pos="27"/>
              </w:tabs>
              <w:spacing w:after="80"/>
              <w:ind w:left="27"/>
            </w:pPr>
            <w:r>
              <w:t>2</w:t>
            </w:r>
          </w:p>
        </w:tc>
        <w:tc>
          <w:tcPr>
            <w:tcW w:w="6211" w:type="dxa"/>
          </w:tcPr>
          <w:p w14:paraId="09A69815" w14:textId="5A326F97" w:rsidR="002547BE" w:rsidRDefault="002547BE" w:rsidP="00D90077">
            <w:pPr>
              <w:tabs>
                <w:tab w:val="left" w:pos="27"/>
              </w:tabs>
              <w:spacing w:before="120" w:after="80"/>
              <w:ind w:left="28"/>
            </w:pPr>
            <w:r w:rsidRPr="000D49F2">
              <w:t>Czy niezwłocznie identyfikuje się i</w:t>
            </w:r>
            <w:r w:rsidR="00150AE4">
              <w:t xml:space="preserve"> </w:t>
            </w:r>
            <w:r w:rsidRPr="000D49F2">
              <w:t>zgłasza błędy w</w:t>
            </w:r>
            <w:r w:rsidR="00150AE4">
              <w:t> </w:t>
            </w:r>
            <w:r w:rsidRPr="000D49F2">
              <w:t>dostępności do poprawy na koszt wykonawcy?</w:t>
            </w:r>
          </w:p>
        </w:tc>
        <w:tc>
          <w:tcPr>
            <w:tcW w:w="1443" w:type="dxa"/>
          </w:tcPr>
          <w:p w14:paraId="5725227D" w14:textId="77777777" w:rsidR="002547BE" w:rsidRDefault="002547BE" w:rsidP="00650741">
            <w:pPr>
              <w:rPr>
                <w:lang w:eastAsia="pl-PL"/>
              </w:rPr>
            </w:pPr>
          </w:p>
        </w:tc>
        <w:tc>
          <w:tcPr>
            <w:tcW w:w="1418" w:type="dxa"/>
          </w:tcPr>
          <w:p w14:paraId="46A8EC7A" w14:textId="77777777" w:rsidR="002547BE" w:rsidRDefault="002547BE" w:rsidP="00650741">
            <w:pPr>
              <w:rPr>
                <w:lang w:eastAsia="pl-PL"/>
              </w:rPr>
            </w:pPr>
          </w:p>
        </w:tc>
      </w:tr>
      <w:tr w:rsidR="002547BE" w14:paraId="493B7859" w14:textId="77777777" w:rsidTr="00D90077">
        <w:tc>
          <w:tcPr>
            <w:tcW w:w="421" w:type="dxa"/>
          </w:tcPr>
          <w:p w14:paraId="49E9EEF4" w14:textId="5BEFD1F7" w:rsidR="002547BE" w:rsidRPr="000D49F2" w:rsidRDefault="00150AE4" w:rsidP="003134B4">
            <w:pPr>
              <w:tabs>
                <w:tab w:val="left" w:pos="27"/>
              </w:tabs>
              <w:spacing w:after="80"/>
              <w:ind w:left="27"/>
            </w:pPr>
            <w:r>
              <w:t>3</w:t>
            </w:r>
          </w:p>
        </w:tc>
        <w:tc>
          <w:tcPr>
            <w:tcW w:w="6211" w:type="dxa"/>
          </w:tcPr>
          <w:p w14:paraId="59AD582B" w14:textId="6BB5F337" w:rsidR="002547BE" w:rsidRDefault="002547BE" w:rsidP="00D90077">
            <w:pPr>
              <w:tabs>
                <w:tab w:val="left" w:pos="27"/>
              </w:tabs>
              <w:spacing w:before="120" w:after="80"/>
              <w:ind w:left="28"/>
            </w:pPr>
            <w:r w:rsidRPr="000D49F2">
              <w:t>Czy zamawiający korzysta z</w:t>
            </w:r>
            <w:r w:rsidR="00150AE4">
              <w:t xml:space="preserve"> </w:t>
            </w:r>
            <w:r w:rsidRPr="000D49F2">
              <w:t>uprawnień kontrolnych (wizje</w:t>
            </w:r>
            <w:r w:rsidR="00172A0B">
              <w:t> </w:t>
            </w:r>
            <w:r w:rsidRPr="000D49F2">
              <w:t>lokalne, sprawdzanie próbek</w:t>
            </w:r>
            <w:r w:rsidR="00150AE4">
              <w:t>, audyt zewnętrzny</w:t>
            </w:r>
            <w:r w:rsidRPr="000D49F2">
              <w:t>)?</w:t>
            </w:r>
          </w:p>
        </w:tc>
        <w:tc>
          <w:tcPr>
            <w:tcW w:w="1443" w:type="dxa"/>
          </w:tcPr>
          <w:p w14:paraId="6A1C5058" w14:textId="77777777" w:rsidR="002547BE" w:rsidRDefault="002547BE" w:rsidP="00650741">
            <w:pPr>
              <w:rPr>
                <w:lang w:eastAsia="pl-PL"/>
              </w:rPr>
            </w:pPr>
          </w:p>
        </w:tc>
        <w:tc>
          <w:tcPr>
            <w:tcW w:w="1418" w:type="dxa"/>
          </w:tcPr>
          <w:p w14:paraId="5B43414B" w14:textId="77777777" w:rsidR="002547BE" w:rsidRDefault="002547BE" w:rsidP="00650741">
            <w:pPr>
              <w:rPr>
                <w:lang w:eastAsia="pl-PL"/>
              </w:rPr>
            </w:pPr>
          </w:p>
        </w:tc>
      </w:tr>
      <w:tr w:rsidR="002547BE" w14:paraId="217F9170" w14:textId="77777777" w:rsidTr="00D90077">
        <w:tc>
          <w:tcPr>
            <w:tcW w:w="421" w:type="dxa"/>
          </w:tcPr>
          <w:p w14:paraId="24249E58" w14:textId="0F750B67" w:rsidR="002547BE" w:rsidRDefault="00150AE4" w:rsidP="003134B4">
            <w:pPr>
              <w:tabs>
                <w:tab w:val="left" w:pos="27"/>
              </w:tabs>
              <w:spacing w:after="80"/>
              <w:ind w:left="27"/>
            </w:pPr>
            <w:r>
              <w:t>4</w:t>
            </w:r>
          </w:p>
        </w:tc>
        <w:tc>
          <w:tcPr>
            <w:tcW w:w="6211" w:type="dxa"/>
          </w:tcPr>
          <w:p w14:paraId="56F69FC8" w14:textId="18432BA3" w:rsidR="002547BE" w:rsidRDefault="002547BE" w:rsidP="00D90077">
            <w:pPr>
              <w:tabs>
                <w:tab w:val="left" w:pos="27"/>
              </w:tabs>
              <w:spacing w:before="120" w:after="80"/>
              <w:ind w:left="28"/>
            </w:pPr>
            <w:r>
              <w:t>Czy dokumentowane są wyniki zgodności z</w:t>
            </w:r>
            <w:r w:rsidR="00150AE4">
              <w:t> </w:t>
            </w:r>
            <w:r>
              <w:t>dostępnością produktu lub usługi?</w:t>
            </w:r>
          </w:p>
        </w:tc>
        <w:tc>
          <w:tcPr>
            <w:tcW w:w="1443" w:type="dxa"/>
          </w:tcPr>
          <w:p w14:paraId="4E5C8F80" w14:textId="77777777" w:rsidR="002547BE" w:rsidRDefault="002547BE" w:rsidP="00650741">
            <w:pPr>
              <w:rPr>
                <w:lang w:eastAsia="pl-PL"/>
              </w:rPr>
            </w:pPr>
          </w:p>
        </w:tc>
        <w:tc>
          <w:tcPr>
            <w:tcW w:w="1418" w:type="dxa"/>
          </w:tcPr>
          <w:p w14:paraId="4FFA0527" w14:textId="77777777" w:rsidR="002547BE" w:rsidRDefault="002547BE" w:rsidP="00650741">
            <w:pPr>
              <w:rPr>
                <w:lang w:eastAsia="pl-PL"/>
              </w:rPr>
            </w:pPr>
          </w:p>
        </w:tc>
      </w:tr>
    </w:tbl>
    <w:p w14:paraId="3F1EE5DD" w14:textId="352D0076" w:rsidR="00D821B5" w:rsidRDefault="00246201" w:rsidP="004531DB">
      <w:pPr>
        <w:pStyle w:val="Nagwek1"/>
      </w:pPr>
      <w:bookmarkStart w:id="11" w:name="_Toc236146093"/>
      <w:bookmarkStart w:id="12" w:name="_Toc236211778"/>
      <w:r w:rsidRPr="00D9775E">
        <w:t xml:space="preserve">Etap </w:t>
      </w:r>
      <w:r w:rsidR="000D49F2" w:rsidRPr="00D9775E">
        <w:t>5</w:t>
      </w:r>
      <w:r w:rsidR="000238D9">
        <w:t>.</w:t>
      </w:r>
      <w:r w:rsidR="001B344F" w:rsidRPr="00D9775E">
        <w:t xml:space="preserve"> Odbiór i utrzymanie</w:t>
      </w:r>
      <w:bookmarkEnd w:id="11"/>
      <w:bookmarkEnd w:id="12"/>
    </w:p>
    <w:p w14:paraId="70595146" w14:textId="754F484C" w:rsidR="00246201" w:rsidRPr="000D49F2" w:rsidRDefault="00182872" w:rsidP="00D9775E">
      <w:r w:rsidRPr="00D9775E">
        <w:t xml:space="preserve">Ostateczne potwierdzenie jakości wykonanego </w:t>
      </w:r>
      <w:r w:rsidR="00150AE4">
        <w:t>przedmiotu zamówienia i ocena c</w:t>
      </w:r>
      <w:r w:rsidR="000D49F2" w:rsidRPr="000D49F2">
        <w:rPr>
          <w:lang w:eastAsia="pl-PL"/>
        </w:rPr>
        <w:t>zy rezultat zamówienia realnie spełnia wymogi dostępności określone w umowie i OPZ</w:t>
      </w:r>
      <w:r w:rsidR="000D49F2">
        <w:rPr>
          <w:lang w:eastAsia="pl-PL"/>
        </w:rPr>
        <w:t>.</w:t>
      </w:r>
    </w:p>
    <w:tbl>
      <w:tblPr>
        <w:tblStyle w:val="Tabela-Siatka"/>
        <w:tblW w:w="0" w:type="auto"/>
        <w:tblLook w:val="0480" w:firstRow="0" w:lastRow="0" w:firstColumn="1" w:lastColumn="0" w:noHBand="0" w:noVBand="1"/>
      </w:tblPr>
      <w:tblGrid>
        <w:gridCol w:w="511"/>
        <w:gridCol w:w="6237"/>
        <w:gridCol w:w="1443"/>
        <w:gridCol w:w="1418"/>
      </w:tblGrid>
      <w:tr w:rsidR="00150AE4" w:rsidRPr="000D49F2" w14:paraId="6E8F7912" w14:textId="77777777" w:rsidTr="00172A0B">
        <w:trPr>
          <w:tblHeader/>
        </w:trPr>
        <w:tc>
          <w:tcPr>
            <w:tcW w:w="421" w:type="dxa"/>
            <w:shd w:val="clear" w:color="auto" w:fill="E7E6E6" w:themeFill="background2"/>
          </w:tcPr>
          <w:p w14:paraId="52431E3C" w14:textId="572BEE13" w:rsidR="00150AE4" w:rsidRPr="00376C1A" w:rsidRDefault="00150AE4" w:rsidP="00150A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Lp. </w:t>
            </w:r>
          </w:p>
        </w:tc>
        <w:tc>
          <w:tcPr>
            <w:tcW w:w="6237" w:type="dxa"/>
            <w:shd w:val="clear" w:color="auto" w:fill="E7E6E6" w:themeFill="background2"/>
          </w:tcPr>
          <w:p w14:paraId="3710DD7F" w14:textId="355A7FC2" w:rsidR="00150AE4" w:rsidRPr="008730B7" w:rsidRDefault="00150AE4" w:rsidP="00150AE4">
            <w:pPr>
              <w:rPr>
                <w:highlight w:val="yellow"/>
              </w:rPr>
            </w:pPr>
            <w:r w:rsidRPr="001B253F">
              <w:rPr>
                <w:b/>
                <w:bCs/>
              </w:rPr>
              <w:t>Pytanie kontrolne</w:t>
            </w:r>
          </w:p>
        </w:tc>
        <w:tc>
          <w:tcPr>
            <w:tcW w:w="1443" w:type="dxa"/>
            <w:shd w:val="clear" w:color="auto" w:fill="E7E6E6" w:themeFill="background2"/>
          </w:tcPr>
          <w:p w14:paraId="1D0E3086" w14:textId="4C5D7032" w:rsidR="00150AE4" w:rsidRPr="008730B7" w:rsidRDefault="00150AE4" w:rsidP="00150AE4">
            <w:pPr>
              <w:rPr>
                <w:highlight w:val="yellow"/>
              </w:rPr>
            </w:pPr>
            <w:r w:rsidRPr="001B253F">
              <w:rPr>
                <w:b/>
                <w:bCs/>
              </w:rPr>
              <w:t xml:space="preserve">Ocena </w:t>
            </w:r>
            <w:r w:rsidRPr="001B253F">
              <w:rPr>
                <w:b/>
                <w:bCs/>
              </w:rPr>
              <w:br/>
              <w:t>(Tak/ Nie/ Nie</w:t>
            </w:r>
            <w:r>
              <w:rPr>
                <w:b/>
                <w:bCs/>
              </w:rPr>
              <w:t> </w:t>
            </w:r>
            <w:r w:rsidRPr="001B253F">
              <w:rPr>
                <w:b/>
                <w:bCs/>
              </w:rPr>
              <w:t>dotyczy)</w:t>
            </w:r>
          </w:p>
        </w:tc>
        <w:tc>
          <w:tcPr>
            <w:tcW w:w="1418" w:type="dxa"/>
            <w:shd w:val="clear" w:color="auto" w:fill="E7E6E6" w:themeFill="background2"/>
          </w:tcPr>
          <w:p w14:paraId="446840EC" w14:textId="03179A23" w:rsidR="00150AE4" w:rsidRPr="000D49F2" w:rsidRDefault="00150AE4" w:rsidP="00150AE4">
            <w:r w:rsidRPr="001B253F">
              <w:rPr>
                <w:b/>
                <w:bCs/>
              </w:rPr>
              <w:t>Uwagi eksperta do</w:t>
            </w:r>
            <w:r w:rsidR="00172A0B">
              <w:rPr>
                <w:b/>
                <w:bCs/>
              </w:rPr>
              <w:t> </w:t>
            </w:r>
            <w:r w:rsidRPr="001B253F">
              <w:rPr>
                <w:b/>
                <w:bCs/>
              </w:rPr>
              <w:t>spraw dostępności</w:t>
            </w:r>
          </w:p>
        </w:tc>
      </w:tr>
      <w:tr w:rsidR="00150AE4" w:rsidRPr="000D49F2" w14:paraId="018EB9E0" w14:textId="77777777" w:rsidTr="00172A0B">
        <w:tc>
          <w:tcPr>
            <w:tcW w:w="421" w:type="dxa"/>
          </w:tcPr>
          <w:p w14:paraId="35D40804" w14:textId="763AAF4B" w:rsidR="00150AE4" w:rsidRPr="00376C1A" w:rsidRDefault="00150AE4" w:rsidP="003134B4">
            <w:pPr>
              <w:tabs>
                <w:tab w:val="left" w:pos="27"/>
              </w:tabs>
              <w:spacing w:after="80"/>
              <w:ind w:left="27"/>
            </w:pPr>
            <w:r>
              <w:t>1</w:t>
            </w:r>
          </w:p>
        </w:tc>
        <w:tc>
          <w:tcPr>
            <w:tcW w:w="6237" w:type="dxa"/>
          </w:tcPr>
          <w:p w14:paraId="1124917E" w14:textId="73EBBD8F" w:rsidR="00150AE4" w:rsidRPr="00182872" w:rsidRDefault="00150AE4" w:rsidP="003134B4">
            <w:pPr>
              <w:tabs>
                <w:tab w:val="left" w:pos="27"/>
              </w:tabs>
              <w:spacing w:after="80"/>
              <w:ind w:left="27"/>
            </w:pPr>
            <w:r w:rsidRPr="00182872">
              <w:t>Czy przeprowadzono weryfikację dostępności (np.</w:t>
            </w:r>
            <w:r>
              <w:t> </w:t>
            </w:r>
            <w:r w:rsidRPr="00182872">
              <w:t>audyt zewnętrzny)?</w:t>
            </w:r>
          </w:p>
        </w:tc>
        <w:tc>
          <w:tcPr>
            <w:tcW w:w="1443" w:type="dxa"/>
          </w:tcPr>
          <w:p w14:paraId="42EE3C41" w14:textId="77777777" w:rsidR="00150AE4" w:rsidRPr="000D49F2" w:rsidRDefault="00150AE4" w:rsidP="00150AE4"/>
        </w:tc>
        <w:tc>
          <w:tcPr>
            <w:tcW w:w="1418" w:type="dxa"/>
          </w:tcPr>
          <w:p w14:paraId="488A6D45" w14:textId="77777777" w:rsidR="00150AE4" w:rsidRPr="000D49F2" w:rsidRDefault="00150AE4" w:rsidP="00150AE4"/>
        </w:tc>
      </w:tr>
      <w:tr w:rsidR="00150AE4" w:rsidRPr="000D49F2" w14:paraId="4167406D" w14:textId="77777777" w:rsidTr="00172A0B">
        <w:tc>
          <w:tcPr>
            <w:tcW w:w="421" w:type="dxa"/>
          </w:tcPr>
          <w:p w14:paraId="508E4634" w14:textId="4463C390" w:rsidR="00150AE4" w:rsidRPr="00376C1A" w:rsidRDefault="00150AE4" w:rsidP="003134B4">
            <w:pPr>
              <w:tabs>
                <w:tab w:val="left" w:pos="27"/>
              </w:tabs>
              <w:spacing w:after="80"/>
              <w:ind w:left="27"/>
            </w:pPr>
            <w:r>
              <w:t>2</w:t>
            </w:r>
          </w:p>
        </w:tc>
        <w:tc>
          <w:tcPr>
            <w:tcW w:w="6237" w:type="dxa"/>
          </w:tcPr>
          <w:p w14:paraId="5B7D76A1" w14:textId="5B90D408" w:rsidR="00150AE4" w:rsidRPr="00182872" w:rsidRDefault="00150AE4" w:rsidP="003134B4">
            <w:pPr>
              <w:tabs>
                <w:tab w:val="left" w:pos="27"/>
              </w:tabs>
              <w:spacing w:after="80"/>
              <w:ind w:left="27"/>
            </w:pPr>
            <w:r>
              <w:t>Czy odbiór przedmiotu zamówienia jest uzależniony od</w:t>
            </w:r>
            <w:r w:rsidR="00172A0B">
              <w:t> </w:t>
            </w:r>
            <w:r>
              <w:t xml:space="preserve">spełnienia wymagań w zakresie dostępności? </w:t>
            </w:r>
          </w:p>
        </w:tc>
        <w:tc>
          <w:tcPr>
            <w:tcW w:w="1443" w:type="dxa"/>
          </w:tcPr>
          <w:p w14:paraId="773CD76D" w14:textId="77777777" w:rsidR="00150AE4" w:rsidRPr="000D49F2" w:rsidRDefault="00150AE4" w:rsidP="00150AE4"/>
        </w:tc>
        <w:tc>
          <w:tcPr>
            <w:tcW w:w="1418" w:type="dxa"/>
          </w:tcPr>
          <w:p w14:paraId="74216D33" w14:textId="77777777" w:rsidR="00150AE4" w:rsidRPr="000D49F2" w:rsidRDefault="00150AE4" w:rsidP="00150AE4"/>
        </w:tc>
      </w:tr>
      <w:tr w:rsidR="00150AE4" w:rsidRPr="000D49F2" w14:paraId="7F315CAC" w14:textId="77777777" w:rsidTr="00172A0B">
        <w:tc>
          <w:tcPr>
            <w:tcW w:w="421" w:type="dxa"/>
          </w:tcPr>
          <w:p w14:paraId="05A29EC4" w14:textId="10C3ACDD" w:rsidR="00150AE4" w:rsidRPr="00376C1A" w:rsidRDefault="00150AE4" w:rsidP="003134B4">
            <w:pPr>
              <w:tabs>
                <w:tab w:val="left" w:pos="27"/>
              </w:tabs>
              <w:spacing w:after="80"/>
              <w:ind w:left="27"/>
            </w:pPr>
            <w:r>
              <w:t>3</w:t>
            </w:r>
          </w:p>
        </w:tc>
        <w:tc>
          <w:tcPr>
            <w:tcW w:w="6237" w:type="dxa"/>
          </w:tcPr>
          <w:p w14:paraId="6061AF20" w14:textId="25C8B119" w:rsidR="00150AE4" w:rsidRPr="000D49F2" w:rsidRDefault="00150AE4" w:rsidP="003134B4">
            <w:pPr>
              <w:tabs>
                <w:tab w:val="left" w:pos="27"/>
              </w:tabs>
              <w:spacing w:after="80"/>
              <w:ind w:left="27"/>
            </w:pPr>
            <w:r w:rsidRPr="00182872">
              <w:t>Czy sporządzono protokół odbior</w:t>
            </w:r>
            <w:r>
              <w:t>u zamówienia z</w:t>
            </w:r>
            <w:r w:rsidR="00D41850">
              <w:t> </w:t>
            </w:r>
            <w:r>
              <w:t xml:space="preserve">uwzględnieniem </w:t>
            </w:r>
            <w:r w:rsidRPr="00182872">
              <w:t>list</w:t>
            </w:r>
            <w:r>
              <w:t>y</w:t>
            </w:r>
            <w:r w:rsidRPr="00182872">
              <w:t xml:space="preserve"> sprawdzając</w:t>
            </w:r>
            <w:r>
              <w:t>ej</w:t>
            </w:r>
            <w:r w:rsidRPr="00182872">
              <w:t xml:space="preserve"> wymog</w:t>
            </w:r>
            <w:r>
              <w:t>i</w:t>
            </w:r>
            <w:r w:rsidRPr="00182872">
              <w:t xml:space="preserve"> dostępności</w:t>
            </w:r>
            <w:r>
              <w:t xml:space="preserve"> </w:t>
            </w:r>
            <w:r w:rsidRPr="00437B59">
              <w:t>(</w:t>
            </w:r>
            <w:r w:rsidR="00D90077" w:rsidRPr="00437B59">
              <w:t xml:space="preserve">rozwiązanie </w:t>
            </w:r>
            <w:r w:rsidRPr="00437B59">
              <w:t>rekomendowane, nieobligatoryjne)</w:t>
            </w:r>
            <w:r w:rsidR="00D41850">
              <w:t>?</w:t>
            </w:r>
          </w:p>
        </w:tc>
        <w:tc>
          <w:tcPr>
            <w:tcW w:w="1443" w:type="dxa"/>
          </w:tcPr>
          <w:p w14:paraId="1E8847FA" w14:textId="77777777" w:rsidR="00150AE4" w:rsidRPr="000D49F2" w:rsidRDefault="00150AE4" w:rsidP="00150AE4"/>
        </w:tc>
        <w:tc>
          <w:tcPr>
            <w:tcW w:w="1418" w:type="dxa"/>
          </w:tcPr>
          <w:p w14:paraId="6D3E0421" w14:textId="77777777" w:rsidR="00150AE4" w:rsidRPr="000D49F2" w:rsidRDefault="00150AE4" w:rsidP="00150AE4"/>
        </w:tc>
      </w:tr>
      <w:tr w:rsidR="00150AE4" w:rsidRPr="000D49F2" w14:paraId="1AF74F6C" w14:textId="77777777" w:rsidTr="00172A0B">
        <w:tc>
          <w:tcPr>
            <w:tcW w:w="421" w:type="dxa"/>
          </w:tcPr>
          <w:p w14:paraId="5E464320" w14:textId="74805538" w:rsidR="00150AE4" w:rsidRDefault="00150AE4" w:rsidP="003134B4">
            <w:pPr>
              <w:tabs>
                <w:tab w:val="left" w:pos="27"/>
              </w:tabs>
              <w:spacing w:after="80"/>
              <w:ind w:left="27"/>
            </w:pPr>
            <w:r>
              <w:t>4</w:t>
            </w:r>
          </w:p>
        </w:tc>
        <w:tc>
          <w:tcPr>
            <w:tcW w:w="6237" w:type="dxa"/>
          </w:tcPr>
          <w:p w14:paraId="488A0D3F" w14:textId="090CC437" w:rsidR="00150AE4" w:rsidRPr="00182872" w:rsidRDefault="00150AE4" w:rsidP="003134B4">
            <w:pPr>
              <w:tabs>
                <w:tab w:val="left" w:pos="27"/>
              </w:tabs>
              <w:spacing w:after="80"/>
              <w:ind w:left="27"/>
            </w:pPr>
            <w:r w:rsidRPr="003134B4">
              <w:t xml:space="preserve">Czy istnieje </w:t>
            </w:r>
            <w:hyperlink w:anchor="_Słownik_pojęć_i_1" w:history="1">
              <w:r w:rsidRPr="00167D91">
                <w:rPr>
                  <w:rStyle w:val="Hipercze"/>
                </w:rPr>
                <w:t>procedura zgłoszeń naruszeń</w:t>
              </w:r>
            </w:hyperlink>
            <w:r w:rsidRPr="003134B4">
              <w:t xml:space="preserve"> w zakresie dostępności?</w:t>
            </w:r>
          </w:p>
        </w:tc>
        <w:tc>
          <w:tcPr>
            <w:tcW w:w="1443" w:type="dxa"/>
          </w:tcPr>
          <w:p w14:paraId="732B15EE" w14:textId="77777777" w:rsidR="00150AE4" w:rsidRPr="000D49F2" w:rsidRDefault="00150AE4" w:rsidP="00150AE4"/>
        </w:tc>
        <w:tc>
          <w:tcPr>
            <w:tcW w:w="1418" w:type="dxa"/>
          </w:tcPr>
          <w:p w14:paraId="56F548D1" w14:textId="77777777" w:rsidR="00150AE4" w:rsidRPr="000D49F2" w:rsidRDefault="00150AE4" w:rsidP="00150AE4"/>
        </w:tc>
      </w:tr>
    </w:tbl>
    <w:p w14:paraId="07BB136B" w14:textId="0DB2FF76" w:rsidR="00691CDC" w:rsidRDefault="00060120" w:rsidP="004531DB">
      <w:pPr>
        <w:pStyle w:val="Nagwek1"/>
      </w:pPr>
      <w:bookmarkStart w:id="13" w:name="_Wyjaśnienia"/>
      <w:bookmarkStart w:id="14" w:name="_Słownik_pojęć_i"/>
      <w:bookmarkStart w:id="15" w:name="_Słownik_pojęć_i_1"/>
      <w:bookmarkStart w:id="16" w:name="_Toc236211779"/>
      <w:bookmarkEnd w:id="13"/>
      <w:bookmarkEnd w:id="14"/>
      <w:bookmarkEnd w:id="15"/>
      <w:r>
        <w:lastRenderedPageBreak/>
        <w:t>Słownik</w:t>
      </w:r>
      <w:r w:rsidR="00691CDC">
        <w:t xml:space="preserve"> </w:t>
      </w:r>
      <w:r w:rsidR="002B5744">
        <w:t xml:space="preserve">skrótów i </w:t>
      </w:r>
      <w:r>
        <w:t>pojęć</w:t>
      </w:r>
      <w:bookmarkStart w:id="17" w:name="_Toc236146094"/>
      <w:bookmarkEnd w:id="16"/>
      <w:r w:rsidR="006C5011">
        <w:t xml:space="preserve"> </w:t>
      </w:r>
      <w:bookmarkEnd w:id="17"/>
    </w:p>
    <w:p w14:paraId="30668E35" w14:textId="77777777" w:rsidR="002B5744" w:rsidRDefault="002B5744" w:rsidP="002B5744">
      <w:pPr>
        <w:pStyle w:val="Akapitzlist"/>
        <w:numPr>
          <w:ilvl w:val="0"/>
          <w:numId w:val="24"/>
        </w:numPr>
        <w:spacing w:before="600" w:after="240"/>
        <w:ind w:left="357" w:hanging="357"/>
        <w:contextualSpacing w:val="0"/>
      </w:pPr>
      <w:r w:rsidRPr="00172A0B">
        <w:rPr>
          <w:b/>
          <w:bCs/>
        </w:rPr>
        <w:t>OPZ</w:t>
      </w:r>
      <w:r>
        <w:t xml:space="preserve"> – </w:t>
      </w:r>
      <w:r w:rsidRPr="000D49F2">
        <w:t>O</w:t>
      </w:r>
      <w:r>
        <w:t xml:space="preserve">pis </w:t>
      </w:r>
      <w:r w:rsidRPr="000D49F2">
        <w:t>P</w:t>
      </w:r>
      <w:r>
        <w:t xml:space="preserve">rzedmiotu </w:t>
      </w:r>
      <w:r w:rsidRPr="000D49F2">
        <w:t>Z</w:t>
      </w:r>
      <w:r>
        <w:t>amówienia</w:t>
      </w:r>
    </w:p>
    <w:p w14:paraId="3B33934C" w14:textId="77777777" w:rsidR="002B5744" w:rsidRPr="00152A55" w:rsidRDefault="002B5744" w:rsidP="002B5744">
      <w:pPr>
        <w:pStyle w:val="Akapitzlist"/>
        <w:keepLines/>
        <w:numPr>
          <w:ilvl w:val="0"/>
          <w:numId w:val="24"/>
        </w:numPr>
        <w:spacing w:before="240" w:after="240"/>
        <w:ind w:left="357" w:hanging="357"/>
        <w:contextualSpacing w:val="0"/>
        <w:rPr>
          <w:color w:val="0D0D0D" w:themeColor="text1" w:themeTint="F2"/>
        </w:rPr>
      </w:pPr>
      <w:r w:rsidRPr="00172A0B">
        <w:rPr>
          <w:b/>
          <w:bCs/>
        </w:rPr>
        <w:t xml:space="preserve">SWZ </w:t>
      </w:r>
      <w:r>
        <w:t xml:space="preserve">– </w:t>
      </w:r>
      <w:r w:rsidRPr="00376C1A">
        <w:rPr>
          <w:lang w:eastAsia="pl-PL"/>
        </w:rPr>
        <w:t>Specyfikacja warunków zamówienia</w:t>
      </w:r>
    </w:p>
    <w:p w14:paraId="35D946CA" w14:textId="34290E30" w:rsidR="00167D91" w:rsidRPr="00167D91" w:rsidRDefault="001A7C12" w:rsidP="002B5744">
      <w:pPr>
        <w:pStyle w:val="Akapitzlist"/>
        <w:numPr>
          <w:ilvl w:val="0"/>
          <w:numId w:val="24"/>
        </w:numPr>
        <w:shd w:val="clear" w:color="auto" w:fill="FFFFFF"/>
        <w:spacing w:before="240" w:after="240"/>
        <w:ind w:left="357" w:hanging="357"/>
        <w:contextualSpacing w:val="0"/>
      </w:pPr>
      <w:r w:rsidRPr="00167D91">
        <w:rPr>
          <w:b/>
          <w:bCs/>
          <w:color w:val="0D0D0D" w:themeColor="text1" w:themeTint="F2"/>
        </w:rPr>
        <w:t xml:space="preserve">Inne standardy </w:t>
      </w:r>
      <w:r w:rsidRPr="002B5744">
        <w:rPr>
          <w:color w:val="0D0D0D" w:themeColor="text1" w:themeTint="F2"/>
        </w:rPr>
        <w:t xml:space="preserve">– </w:t>
      </w:r>
      <w:r w:rsidR="00167D91">
        <w:rPr>
          <w:color w:val="0D0D0D" w:themeColor="text1" w:themeTint="F2"/>
        </w:rPr>
        <w:t>w</w:t>
      </w:r>
      <w:r w:rsidRPr="00167D91">
        <w:rPr>
          <w:color w:val="0D0D0D" w:themeColor="text1" w:themeTint="F2"/>
        </w:rPr>
        <w:t xml:space="preserve"> ramach Programu Dostępność Plus</w:t>
      </w:r>
      <w:r w:rsidRPr="00167D91">
        <w:rPr>
          <w:b/>
          <w:bCs/>
          <w:color w:val="0D0D0D" w:themeColor="text1" w:themeTint="F2"/>
        </w:rPr>
        <w:t xml:space="preserve"> </w:t>
      </w:r>
      <w:r w:rsidRPr="00167D91">
        <w:rPr>
          <w:color w:val="0D0D0D" w:themeColor="text1" w:themeTint="F2"/>
        </w:rPr>
        <w:t xml:space="preserve">zostały wypracowane liczne poradniki, standardy i modele, które obecnie dostępne są </w:t>
      </w:r>
      <w:hyperlink r:id="rId12" w:history="1">
        <w:r>
          <w:rPr>
            <w:rStyle w:val="Hipercze"/>
          </w:rPr>
          <w:t>na stronie Portalu Funduszy Europejskich – O Funduszach: Poradniki, standardy i modele</w:t>
        </w:r>
      </w:hyperlink>
      <w:r w:rsidRPr="00167D91">
        <w:rPr>
          <w:color w:val="0D0D0D" w:themeColor="text1" w:themeTint="F2"/>
        </w:rPr>
        <w:br/>
        <w:t xml:space="preserve">[ https://www.funduszeunijne.gov.pl/strony/o-funduszach/fundusze-europejskie-bez-barier/dostepnosc/dzialania-na-rzecz-dostepnosci/poradniki/ ] </w:t>
      </w:r>
      <w:r w:rsidRPr="00167D91">
        <w:rPr>
          <w:color w:val="0D0D0D" w:themeColor="text1" w:themeTint="F2"/>
        </w:rPr>
        <w:br/>
        <w:t>Program</w:t>
      </w:r>
      <w:r w:rsidR="00167D91" w:rsidRPr="00167D91">
        <w:rPr>
          <w:color w:val="0D0D0D" w:themeColor="text1" w:themeTint="F2"/>
        </w:rPr>
        <w:t xml:space="preserve"> Dostępność Plus</w:t>
      </w:r>
      <w:r w:rsidR="00167D91" w:rsidRPr="00167D91">
        <w:rPr>
          <w:b/>
          <w:bCs/>
          <w:color w:val="0D0D0D" w:themeColor="text1" w:themeTint="F2"/>
        </w:rPr>
        <w:t xml:space="preserve"> </w:t>
      </w:r>
      <w:r w:rsidR="00167D91" w:rsidRPr="00167D91">
        <w:rPr>
          <w:color w:val="0D0D0D" w:themeColor="text1" w:themeTint="F2"/>
        </w:rPr>
        <w:t>realizowany był w Polsce w latach 2018-2025.</w:t>
      </w:r>
      <w:r w:rsidRPr="00167D91">
        <w:rPr>
          <w:color w:val="0D0D0D" w:themeColor="text1" w:themeTint="F2"/>
        </w:rPr>
        <w:t xml:space="preserve"> „</w:t>
      </w:r>
      <w:r w:rsidR="00167D91" w:rsidRPr="00167D91">
        <w:rPr>
          <w:color w:val="0D0D0D" w:themeColor="text1" w:themeTint="F2"/>
        </w:rPr>
        <w:t>S</w:t>
      </w:r>
      <w:r w:rsidRPr="00167D91">
        <w:rPr>
          <w:color w:val="0D0D0D" w:themeColor="text1" w:themeTint="F2"/>
        </w:rPr>
        <w:t>tanowił kompleksowe ujęcie problemów i działań do podjęcia w celu wdrożenia systemowych zmian służących zapewnieniu swobodnego dostępu do usług publicznych oraz możliwości udziału w życiu społecznym i publicznym osób o szczególnych potrzebach</w:t>
      </w:r>
      <w:r w:rsidR="00167D91">
        <w:rPr>
          <w:color w:val="0D0D0D" w:themeColor="text1" w:themeTint="F2"/>
        </w:rPr>
        <w:t>.”</w:t>
      </w:r>
      <w:r w:rsidR="00167D91" w:rsidRPr="00167D91">
        <w:t xml:space="preserve"> </w:t>
      </w:r>
      <w:r w:rsidR="00167D91">
        <w:t>(</w:t>
      </w:r>
      <w:r w:rsidR="00167D91" w:rsidRPr="00167D91">
        <w:rPr>
          <w:color w:val="0D0D0D" w:themeColor="text1" w:themeTint="F2"/>
        </w:rPr>
        <w:t xml:space="preserve">Ministerstwo Inwestycji i Rozwoju, </w:t>
      </w:r>
      <w:r w:rsidR="00167D91" w:rsidRPr="00167D91">
        <w:rPr>
          <w:i/>
          <w:iCs/>
          <w:color w:val="0D0D0D" w:themeColor="text1" w:themeTint="F2"/>
        </w:rPr>
        <w:t>Program Dostępność Plus</w:t>
      </w:r>
      <w:r w:rsidR="00167D91" w:rsidRPr="00167D91">
        <w:rPr>
          <w:color w:val="0D0D0D" w:themeColor="text1" w:themeTint="F2"/>
        </w:rPr>
        <w:t xml:space="preserve">, archiwalny serwis Gov.pl, dostęp: 28.07.2026, </w:t>
      </w:r>
      <w:hyperlink r:id="rId13" w:tgtFrame="_new" w:history="1">
        <w:r w:rsidR="00167D91" w:rsidRPr="00167D91">
          <w:rPr>
            <w:rStyle w:val="Hipercze"/>
          </w:rPr>
          <w:t>https://www.gov.pl/web/archiwum-inwestycje-rozwoj/program-dostepnosc-plus</w:t>
        </w:r>
      </w:hyperlink>
      <w:r w:rsidR="00167D91" w:rsidRPr="00167D91">
        <w:rPr>
          <w:b/>
          <w:bCs/>
          <w:color w:val="0D0D0D" w:themeColor="text1" w:themeTint="F2"/>
        </w:rPr>
        <w:t xml:space="preserve"> </w:t>
      </w:r>
      <w:r w:rsidR="00167D91" w:rsidRPr="00167D91">
        <w:rPr>
          <w:color w:val="0D0D0D" w:themeColor="text1" w:themeTint="F2"/>
        </w:rPr>
        <w:t>)</w:t>
      </w:r>
    </w:p>
    <w:p w14:paraId="2DB380E8" w14:textId="0735A62F" w:rsidR="00C57854" w:rsidRDefault="00D94A4F" w:rsidP="00A7530E">
      <w:pPr>
        <w:pStyle w:val="Akapitzlist"/>
        <w:numPr>
          <w:ilvl w:val="0"/>
          <w:numId w:val="24"/>
        </w:numPr>
        <w:shd w:val="clear" w:color="auto" w:fill="FFFFFF"/>
        <w:spacing w:before="240" w:after="240"/>
        <w:contextualSpacing w:val="0"/>
      </w:pPr>
      <w:r>
        <w:rPr>
          <w:b/>
          <w:bCs/>
        </w:rPr>
        <w:t>L</w:t>
      </w:r>
      <w:r w:rsidR="00C57854" w:rsidRPr="00167D91">
        <w:rPr>
          <w:b/>
          <w:bCs/>
        </w:rPr>
        <w:t>imit „Wydatki na dostępność”</w:t>
      </w:r>
      <w:r w:rsidR="00C57854" w:rsidRPr="00BD0486">
        <w:t xml:space="preserve"> </w:t>
      </w:r>
      <w:r w:rsidR="00C57854">
        <w:t xml:space="preserve">– </w:t>
      </w:r>
      <w:r w:rsidR="002B5744">
        <w:t>w</w:t>
      </w:r>
      <w:r w:rsidR="00741225" w:rsidRPr="00741225">
        <w:t>ydatki</w:t>
      </w:r>
      <w:r w:rsidR="00741225">
        <w:t>, o których mowa w</w:t>
      </w:r>
      <w:r w:rsidR="00741225" w:rsidRPr="00741225">
        <w:t xml:space="preserve"> </w:t>
      </w:r>
      <w:r w:rsidR="00741225">
        <w:t xml:space="preserve">Wytycznych </w:t>
      </w:r>
      <w:r w:rsidR="00741225" w:rsidRPr="00A454F7">
        <w:t>dotycząc</w:t>
      </w:r>
      <w:r w:rsidR="00741225">
        <w:t>ych</w:t>
      </w:r>
      <w:r w:rsidR="00741225" w:rsidRPr="00A454F7">
        <w:t xml:space="preserve"> realizacji zasad równościowych w ramach funduszy unijnych na lata 2021-2027</w:t>
      </w:r>
      <w:r w:rsidR="00741225">
        <w:t>,</w:t>
      </w:r>
      <w:r w:rsidR="00741225" w:rsidRPr="00741225">
        <w:t xml:space="preserve"> które </w:t>
      </w:r>
      <w:r w:rsidR="00172A0B">
        <w:t>„</w:t>
      </w:r>
      <w:r w:rsidR="00741225" w:rsidRPr="00741225">
        <w:t>całkowicie lub w</w:t>
      </w:r>
      <w:r w:rsidR="00741225">
        <w:t> </w:t>
      </w:r>
      <w:r w:rsidR="00741225" w:rsidRPr="00741225">
        <w:t>znaczący sposób dotyczą działań wspierających dostępność w</w:t>
      </w:r>
      <w:r w:rsidR="00172A0B">
        <w:t xml:space="preserve"> </w:t>
      </w:r>
      <w:r w:rsidR="00741225" w:rsidRPr="00741225">
        <w:t>projekcie, np. dotyczące tworzenia standardów i modeli dostępności, organizacji wydarzeń poświęconych tematyce dostępności (np. szkoleń, konferencji), zakupu sprzętu służącego poprawie dostępności itp.</w:t>
      </w:r>
      <w:r w:rsidR="00741225">
        <w:t>”</w:t>
      </w:r>
      <w:r w:rsidR="00741225" w:rsidRPr="00741225">
        <w:t xml:space="preserve"> </w:t>
      </w:r>
      <w:r w:rsidR="00741225">
        <w:t xml:space="preserve">Więcej informacji na ten temat w „Instrukcji merytorycznej wypełniania formularza wniosku o dofinansowanie projektu z Europejskiego Funduszu Społecznego Plus w ramach programu Fundusze Europejskie dla Pomorza 2021-2027” dostępnej na stronie internetowej programu </w:t>
      </w:r>
      <w:hyperlink r:id="rId14" w:history="1">
        <w:r w:rsidR="00E676F0">
          <w:rPr>
            <w:rStyle w:val="Hipercze"/>
          </w:rPr>
          <w:t xml:space="preserve">Fundusze Europejskie dla Pomorza 2021-2027 w sekcji Dokumenty </w:t>
        </w:r>
      </w:hyperlink>
      <w:r w:rsidR="00E676F0">
        <w:br/>
        <w:t xml:space="preserve">[ </w:t>
      </w:r>
      <w:r w:rsidR="00E676F0" w:rsidRPr="00E676F0">
        <w:t>https://funduszeuepomorskie.pl/dokumenty-lista</w:t>
      </w:r>
      <w:r w:rsidR="00E676F0">
        <w:t xml:space="preserve"> ]</w:t>
      </w:r>
    </w:p>
    <w:p w14:paraId="4B2D0A50" w14:textId="77777777" w:rsidR="006C5011" w:rsidRDefault="006624D5" w:rsidP="00A7530E">
      <w:pPr>
        <w:pStyle w:val="Akapitzlist"/>
        <w:numPr>
          <w:ilvl w:val="0"/>
          <w:numId w:val="24"/>
        </w:numPr>
        <w:spacing w:before="240" w:after="240"/>
        <w:ind w:left="357" w:hanging="357"/>
        <w:contextualSpacing w:val="0"/>
        <w:rPr>
          <w:color w:val="0D0D0D" w:themeColor="text1" w:themeTint="F2"/>
        </w:rPr>
      </w:pPr>
      <w:r w:rsidRPr="00914CCD">
        <w:rPr>
          <w:b/>
          <w:bCs/>
          <w:color w:val="0D0D0D" w:themeColor="text1" w:themeTint="F2"/>
        </w:rPr>
        <w:t>osoba ze szczególnymi potrzebami</w:t>
      </w:r>
      <w:r w:rsidRPr="00914CCD">
        <w:rPr>
          <w:color w:val="0D0D0D" w:themeColor="text1" w:themeTint="F2"/>
        </w:rPr>
        <w:t xml:space="preserve"> – osoba, która ze względu na swoje cechy zewnętrzne lub wewnętrzne, albo ze względu na okoliczności, w których się znajduje, musi podjąć dodatkowe działania lub zastosować dodatkowe środki w celu przezwyciężenia bariery, aby uczestniczyć w</w:t>
      </w:r>
      <w:r w:rsidR="00061BD6" w:rsidRPr="00914CCD">
        <w:rPr>
          <w:color w:val="0D0D0D" w:themeColor="text1" w:themeTint="F2"/>
        </w:rPr>
        <w:t> </w:t>
      </w:r>
      <w:r w:rsidRPr="00914CCD">
        <w:rPr>
          <w:color w:val="0D0D0D" w:themeColor="text1" w:themeTint="F2"/>
        </w:rPr>
        <w:t>różnych sferach życia na zasadzie równości z innymi osobami</w:t>
      </w:r>
      <w:r w:rsidR="00914CCD">
        <w:rPr>
          <w:color w:val="0D0D0D" w:themeColor="text1" w:themeTint="F2"/>
        </w:rPr>
        <w:t xml:space="preserve"> </w:t>
      </w:r>
      <w:r w:rsidR="00914CCD" w:rsidRPr="00914CCD">
        <w:rPr>
          <w:color w:val="0D0D0D" w:themeColor="text1" w:themeTint="F2"/>
        </w:rPr>
        <w:t>(art. 2 pkt 3 ustawy z dnia 19 lipca 2019 r. o zapewnianiu dostępności osobom ze szczególnymi potrzebami)</w:t>
      </w:r>
    </w:p>
    <w:p w14:paraId="08C872AE" w14:textId="0A86E010" w:rsidR="00A7530E" w:rsidRPr="00A7530E" w:rsidRDefault="00CE5738" w:rsidP="00A7530E">
      <w:pPr>
        <w:pStyle w:val="Akapitzlist"/>
        <w:keepLines/>
        <w:numPr>
          <w:ilvl w:val="0"/>
          <w:numId w:val="24"/>
        </w:numPr>
        <w:spacing w:before="240" w:after="240"/>
        <w:ind w:left="357" w:hanging="357"/>
        <w:contextualSpacing w:val="0"/>
        <w:rPr>
          <w:color w:val="0D0D0D" w:themeColor="text1" w:themeTint="F2"/>
        </w:rPr>
      </w:pPr>
      <w:r w:rsidRPr="003134B4">
        <w:rPr>
          <w:b/>
        </w:rPr>
        <w:lastRenderedPageBreak/>
        <w:t xml:space="preserve">procedura zgłoszeń naruszeń w zakresie dostępności </w:t>
      </w:r>
      <w:r w:rsidR="00914CCD" w:rsidRPr="002B5744">
        <w:t>–</w:t>
      </w:r>
      <w:r w:rsidRPr="002B5744">
        <w:t xml:space="preserve"> </w:t>
      </w:r>
      <w:r w:rsidR="00061C6E" w:rsidRPr="00914CCD">
        <w:t>w</w:t>
      </w:r>
      <w:r w:rsidR="00061C6E" w:rsidRPr="003134B4">
        <w:t xml:space="preserve"> odniesieniu do projektów realizowanych z</w:t>
      </w:r>
      <w:r w:rsidR="00061C6E">
        <w:t> </w:t>
      </w:r>
      <w:r w:rsidR="00061C6E" w:rsidRPr="003134B4">
        <w:t>udziałem funduszy europejskich istnieje obowiązek stosowania procedury zgłaszania podejrzeń o</w:t>
      </w:r>
      <w:r w:rsidR="00061C6E">
        <w:t> </w:t>
      </w:r>
      <w:r w:rsidR="00061C6E" w:rsidRPr="003134B4">
        <w:t xml:space="preserve">niezgodności projektów (operacji) z </w:t>
      </w:r>
      <w:r w:rsidR="00061C6E" w:rsidRPr="00914CCD">
        <w:t>Konwencją o prawach osób niepełnosprawnych (</w:t>
      </w:r>
      <w:r w:rsidR="00061C6E" w:rsidRPr="003134B4">
        <w:t>KPON</w:t>
      </w:r>
      <w:r w:rsidR="00061C6E" w:rsidRPr="00914CCD">
        <w:t>)</w:t>
      </w:r>
      <w:r w:rsidR="00061C6E">
        <w:t xml:space="preserve"> oraz </w:t>
      </w:r>
      <w:r w:rsidR="00061C6E" w:rsidRPr="00914CCD">
        <w:t>Kartą praw podstawowych Unii Europejskiej (KPP UE)</w:t>
      </w:r>
      <w:r w:rsidR="00061C6E">
        <w:t>.</w:t>
      </w:r>
      <w:r w:rsidR="00061C6E" w:rsidRPr="00914CCD">
        <w:t xml:space="preserve"> </w:t>
      </w:r>
      <w:r w:rsidR="00061C6E" w:rsidRPr="003134B4">
        <w:t>Procedura ta umożliwia sygnalizowanie naruszeń praw i wolności określonych w KPON i KPP</w:t>
      </w:r>
      <w:r w:rsidR="00061C6E">
        <w:t xml:space="preserve"> UE</w:t>
      </w:r>
      <w:r w:rsidR="00061C6E" w:rsidRPr="003134B4">
        <w:t>, w tym prawa do</w:t>
      </w:r>
      <w:r w:rsidR="00061C6E">
        <w:t> </w:t>
      </w:r>
      <w:r w:rsidR="00061C6E" w:rsidRPr="003134B4">
        <w:t xml:space="preserve">dostępności. Regulacje </w:t>
      </w:r>
      <w:r w:rsidR="00061C6E" w:rsidRPr="00CD4DF8">
        <w:t>dot</w:t>
      </w:r>
      <w:r w:rsidR="00061C6E">
        <w:t>yczące</w:t>
      </w:r>
      <w:r w:rsidR="00061C6E" w:rsidRPr="003134B4">
        <w:t xml:space="preserve"> tej </w:t>
      </w:r>
      <w:r w:rsidR="00061C6E" w:rsidRPr="00CD4DF8">
        <w:t>pr</w:t>
      </w:r>
      <w:r w:rsidR="00061C6E">
        <w:t>o</w:t>
      </w:r>
      <w:r w:rsidR="00061C6E" w:rsidRPr="00CD4DF8">
        <w:t>cedu</w:t>
      </w:r>
      <w:r w:rsidR="00061C6E">
        <w:t>r</w:t>
      </w:r>
      <w:r w:rsidR="00061C6E" w:rsidRPr="00CD4DF8">
        <w:t>y</w:t>
      </w:r>
      <w:r w:rsidR="00061C6E" w:rsidRPr="003134B4">
        <w:t xml:space="preserve"> znajdują się </w:t>
      </w:r>
      <w:r w:rsidR="00061C6E">
        <w:t xml:space="preserve">odpowiednio w </w:t>
      </w:r>
      <w:r w:rsidR="00061C6E" w:rsidRPr="003134B4">
        <w:t>załączniku nr 3 i</w:t>
      </w:r>
      <w:r w:rsidR="00061C6E">
        <w:t> </w:t>
      </w:r>
      <w:r w:rsidR="00061C6E" w:rsidRPr="003134B4">
        <w:t>nr</w:t>
      </w:r>
      <w:r w:rsidR="00061C6E">
        <w:t> </w:t>
      </w:r>
      <w:r w:rsidR="00061C6E" w:rsidRPr="003134B4">
        <w:t xml:space="preserve">4 do </w:t>
      </w:r>
      <w:r w:rsidR="00061C6E">
        <w:t>W</w:t>
      </w:r>
      <w:r w:rsidR="00061C6E" w:rsidRPr="006C5011">
        <w:rPr>
          <w:rFonts w:cstheme="minorHAnsi"/>
          <w:color w:val="171717" w:themeColor="background2" w:themeShade="1A"/>
          <w:szCs w:val="24"/>
        </w:rPr>
        <w:t>ytycznych dotyczących realizacji zasad</w:t>
      </w:r>
      <w:r w:rsidR="00061C6E" w:rsidRPr="003134B4">
        <w:rPr>
          <w:color w:val="171717" w:themeColor="background2" w:themeShade="1A"/>
        </w:rPr>
        <w:t xml:space="preserve"> równościowych </w:t>
      </w:r>
      <w:r w:rsidR="00061C6E" w:rsidRPr="006C5011">
        <w:rPr>
          <w:rFonts w:cstheme="minorHAnsi"/>
          <w:color w:val="171717" w:themeColor="background2" w:themeShade="1A"/>
          <w:szCs w:val="24"/>
        </w:rPr>
        <w:t>w ramach funduszy unijnych na</w:t>
      </w:r>
      <w:r w:rsidR="00061C6E">
        <w:rPr>
          <w:rFonts w:cstheme="minorHAnsi"/>
          <w:color w:val="171717" w:themeColor="background2" w:themeShade="1A"/>
          <w:szCs w:val="24"/>
        </w:rPr>
        <w:t> </w:t>
      </w:r>
      <w:r w:rsidR="00061C6E" w:rsidRPr="006C5011">
        <w:rPr>
          <w:rFonts w:cstheme="minorHAnsi"/>
          <w:color w:val="171717" w:themeColor="background2" w:themeShade="1A"/>
          <w:szCs w:val="24"/>
        </w:rPr>
        <w:t>lata 2021-2027</w:t>
      </w:r>
      <w:r w:rsidR="00061C6E" w:rsidRPr="00CD4DF8">
        <w:t xml:space="preserve"> </w:t>
      </w:r>
      <w:r w:rsidR="00061C6E" w:rsidRPr="003134B4">
        <w:t xml:space="preserve">i mają swoje rozwinięcie w </w:t>
      </w:r>
      <w:r w:rsidR="00061C6E" w:rsidRPr="00CD4DF8">
        <w:t>regulamin</w:t>
      </w:r>
      <w:r w:rsidR="00061C6E">
        <w:t>ach</w:t>
      </w:r>
      <w:r w:rsidR="00061C6E" w:rsidRPr="00CD4DF8">
        <w:t xml:space="preserve"> wyboru projektów</w:t>
      </w:r>
      <w:r w:rsidR="00061C6E">
        <w:t xml:space="preserve"> w ramach </w:t>
      </w:r>
      <w:r w:rsidR="00061C6E" w:rsidRPr="00914CCD">
        <w:t>Europejski</w:t>
      </w:r>
      <w:r w:rsidR="00061C6E">
        <w:t>ego</w:t>
      </w:r>
      <w:r w:rsidR="00061C6E" w:rsidRPr="00914CCD">
        <w:t xml:space="preserve"> Fundusz</w:t>
      </w:r>
      <w:r w:rsidR="00061C6E">
        <w:t xml:space="preserve">u </w:t>
      </w:r>
      <w:r w:rsidR="00061C6E" w:rsidRPr="00914CCD">
        <w:t>Społeczn</w:t>
      </w:r>
      <w:r w:rsidR="00061C6E">
        <w:t xml:space="preserve">ego </w:t>
      </w:r>
      <w:r w:rsidR="00061C6E" w:rsidRPr="00914CCD">
        <w:t>Plus</w:t>
      </w:r>
      <w:r w:rsidR="00061C6E">
        <w:t xml:space="preserve"> </w:t>
      </w:r>
      <w:r w:rsidR="00061C6E" w:rsidRPr="00914CCD">
        <w:t>w program</w:t>
      </w:r>
      <w:r w:rsidR="00061C6E">
        <w:t>ie</w:t>
      </w:r>
      <w:r w:rsidR="00061C6E" w:rsidRPr="00914CCD">
        <w:t xml:space="preserve"> regionaln</w:t>
      </w:r>
      <w:r w:rsidR="00061C6E">
        <w:t xml:space="preserve">ym </w:t>
      </w:r>
      <w:r w:rsidR="00061C6E" w:rsidRPr="00914CCD">
        <w:t>Fundusze Europejskie dla</w:t>
      </w:r>
      <w:r w:rsidR="00061C6E">
        <w:t> </w:t>
      </w:r>
      <w:r w:rsidR="00061C6E" w:rsidRPr="00914CCD">
        <w:t>Pomorza 2021-2027</w:t>
      </w:r>
    </w:p>
    <w:p w14:paraId="079D997C" w14:textId="57334340" w:rsidR="0062607A" w:rsidRPr="00A7530E" w:rsidRDefault="00093F72" w:rsidP="00A7530E">
      <w:pPr>
        <w:pStyle w:val="Akapitzlist"/>
        <w:numPr>
          <w:ilvl w:val="0"/>
          <w:numId w:val="24"/>
        </w:numPr>
        <w:spacing w:before="240" w:after="240"/>
        <w:ind w:left="357" w:hanging="357"/>
      </w:pPr>
      <w:r>
        <w:rPr>
          <w:b/>
          <w:bCs/>
        </w:rPr>
        <w:t>p</w:t>
      </w:r>
      <w:r w:rsidR="00F80BC2" w:rsidRPr="00A7530E">
        <w:rPr>
          <w:b/>
          <w:bCs/>
        </w:rPr>
        <w:t>rojektowanie uniwersalne</w:t>
      </w:r>
      <w:r w:rsidR="00F80BC2" w:rsidRPr="00A7530E">
        <w:t xml:space="preserve"> – „oznacza projektowanie produktów, środowiska, programów i usług w taki sposób, by były użyteczne dla wszystkich, w możliwie największym stopniu, bez potrzeby adaptacji lub specjalistycznego projektowania. Uniwersalne projektowanie nie wyklucza pomocy technicznych dla szczególnych grup osób niepełnosprawnych, jeżeli jest to potrzebne.” (</w:t>
      </w:r>
      <w:r w:rsidR="00427A12" w:rsidRPr="00A7530E">
        <w:t>art.</w:t>
      </w:r>
      <w:r w:rsidR="00427A12">
        <w:t> </w:t>
      </w:r>
      <w:r w:rsidR="00427A12" w:rsidRPr="00A7530E">
        <w:t>2</w:t>
      </w:r>
      <w:r w:rsidR="00427A12">
        <w:t> </w:t>
      </w:r>
      <w:r w:rsidR="00F80BC2" w:rsidRPr="00A7530E">
        <w:t>Konwencj</w:t>
      </w:r>
      <w:r w:rsidR="00427A12">
        <w:t>i</w:t>
      </w:r>
      <w:r w:rsidR="00F80BC2" w:rsidRPr="00A7530E">
        <w:t xml:space="preserve"> </w:t>
      </w:r>
      <w:r w:rsidR="00427A12">
        <w:t xml:space="preserve">ONZ </w:t>
      </w:r>
      <w:r w:rsidR="00F80BC2" w:rsidRPr="00A7530E">
        <w:t>o prawach osób niepełnosprawnych)</w:t>
      </w:r>
      <w:r w:rsidR="00427A12">
        <w:t>.</w:t>
      </w:r>
      <w:r w:rsidR="00B37D2A" w:rsidRPr="00A7530E">
        <w:t xml:space="preserve"> </w:t>
      </w:r>
    </w:p>
    <w:p w14:paraId="351657F7" w14:textId="77777777" w:rsidR="0062607A" w:rsidRPr="002B5744" w:rsidRDefault="00B37D2A" w:rsidP="00A7530E">
      <w:pPr>
        <w:pStyle w:val="Akapitzlist"/>
        <w:numPr>
          <w:ilvl w:val="1"/>
          <w:numId w:val="24"/>
        </w:numPr>
        <w:spacing w:before="240" w:after="240"/>
        <w:rPr>
          <w:color w:val="0D0D0D" w:themeColor="text1" w:themeTint="F2"/>
        </w:rPr>
      </w:pPr>
      <w:r w:rsidRPr="002B5744">
        <w:rPr>
          <w:color w:val="0D0D0D" w:themeColor="text1" w:themeTint="F2"/>
        </w:rPr>
        <w:t>Przykłady opracowań</w:t>
      </w:r>
      <w:r w:rsidR="0062607A" w:rsidRPr="002B5744">
        <w:rPr>
          <w:color w:val="0D0D0D" w:themeColor="text1" w:themeTint="F2"/>
        </w:rPr>
        <w:t>:</w:t>
      </w:r>
    </w:p>
    <w:p w14:paraId="16F8E3A4" w14:textId="0A3FC949" w:rsidR="0062607A" w:rsidRPr="0062607A" w:rsidRDefault="0062607A" w:rsidP="00A7530E">
      <w:pPr>
        <w:pStyle w:val="Akapitzlist"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62607A">
        <w:rPr>
          <w:color w:val="0D0D0D" w:themeColor="text1" w:themeTint="F2"/>
        </w:rPr>
        <w:t xml:space="preserve">Ministerstwo Rozwoju i Technologii, Standardy </w:t>
      </w:r>
      <w:r w:rsidR="006C216D" w:rsidRPr="006C216D">
        <w:rPr>
          <w:color w:val="0D0D0D" w:themeColor="text1" w:themeTint="F2"/>
        </w:rPr>
        <w:t>dostępności budynków dla osób z</w:t>
      </w:r>
      <w:r w:rsidR="006C216D">
        <w:rPr>
          <w:color w:val="0D0D0D" w:themeColor="text1" w:themeTint="F2"/>
        </w:rPr>
        <w:t> </w:t>
      </w:r>
      <w:r w:rsidR="006C216D" w:rsidRPr="006C216D">
        <w:rPr>
          <w:color w:val="0D0D0D" w:themeColor="text1" w:themeTint="F2"/>
        </w:rPr>
        <w:t>niepełnosprawnościam</w:t>
      </w:r>
      <w:r w:rsidR="006C216D">
        <w:rPr>
          <w:color w:val="0D0D0D" w:themeColor="text1" w:themeTint="F2"/>
        </w:rPr>
        <w:t xml:space="preserve">i – </w:t>
      </w:r>
      <w:r w:rsidR="006C216D" w:rsidRPr="006C216D">
        <w:rPr>
          <w:color w:val="0D0D0D" w:themeColor="text1" w:themeTint="F2"/>
        </w:rPr>
        <w:t>uwzględniając koncepcję uniwersalnego projektowania</w:t>
      </w:r>
      <w:r w:rsidR="006C216D">
        <w:rPr>
          <w:color w:val="0D0D0D" w:themeColor="text1" w:themeTint="F2"/>
        </w:rPr>
        <w:t>. P</w:t>
      </w:r>
      <w:r w:rsidR="006C216D" w:rsidRPr="006C216D">
        <w:rPr>
          <w:color w:val="0D0D0D" w:themeColor="text1" w:themeTint="F2"/>
        </w:rPr>
        <w:t>oradnik pod redakcją dr hab. inż. arch. Adama BARYŁKI</w:t>
      </w:r>
      <w:r w:rsidRPr="0062607A">
        <w:rPr>
          <w:color w:val="0D0D0D" w:themeColor="text1" w:themeTint="F2"/>
        </w:rPr>
        <w:t>, Warszawa, wyd. IV, 2023.</w:t>
      </w:r>
      <w:r w:rsidR="006C216D" w:rsidRPr="006C216D">
        <w:t xml:space="preserve"> </w:t>
      </w:r>
      <w:r w:rsidR="006C216D" w:rsidRPr="006C216D">
        <w:rPr>
          <w:color w:val="0D0D0D" w:themeColor="text1" w:themeTint="F2"/>
        </w:rPr>
        <w:t>dostęp:</w:t>
      </w:r>
      <w:r w:rsidR="006C216D">
        <w:rPr>
          <w:color w:val="0D0D0D" w:themeColor="text1" w:themeTint="F2"/>
        </w:rPr>
        <w:t> </w:t>
      </w:r>
      <w:r w:rsidR="006C216D" w:rsidRPr="006C216D">
        <w:rPr>
          <w:color w:val="0D0D0D" w:themeColor="text1" w:themeTint="F2"/>
        </w:rPr>
        <w:t xml:space="preserve">29.07.2026, </w:t>
      </w:r>
      <w:hyperlink r:id="rId15" w:tgtFrame="_new" w:history="1">
        <w:r w:rsidR="006C216D" w:rsidRPr="006C216D">
          <w:rPr>
            <w:rStyle w:val="Hipercze"/>
          </w:rPr>
          <w:t>https://www.gov.pl/attachment/ec9882aa-88a4-4c54-86c7-97d73cc2d12b</w:t>
        </w:r>
      </w:hyperlink>
    </w:p>
    <w:p w14:paraId="79404937" w14:textId="1AA386B2" w:rsidR="0062607A" w:rsidRPr="0062607A" w:rsidRDefault="0062607A" w:rsidP="00A7530E">
      <w:pPr>
        <w:pStyle w:val="Akapitzlist"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62607A">
        <w:rPr>
          <w:color w:val="0D0D0D" w:themeColor="text1" w:themeTint="F2"/>
        </w:rPr>
        <w:t>Ministerstwo Rozwoju i Technologii, Standardy projektowania budynków dla osób z</w:t>
      </w:r>
      <w:r>
        <w:rPr>
          <w:color w:val="0D0D0D" w:themeColor="text1" w:themeTint="F2"/>
        </w:rPr>
        <w:t> </w:t>
      </w:r>
      <w:r w:rsidRPr="0062607A">
        <w:rPr>
          <w:color w:val="0D0D0D" w:themeColor="text1" w:themeTint="F2"/>
        </w:rPr>
        <w:t xml:space="preserve">niepełnosprawnościami, Budowlane ABC, Warszawa 2023, dostęp: 29.07.2026, </w:t>
      </w:r>
      <w:hyperlink r:id="rId16" w:tgtFrame="_blank" w:history="1">
        <w:r w:rsidRPr="0062607A">
          <w:rPr>
            <w:rStyle w:val="Hipercze"/>
          </w:rPr>
          <w:t>https://budowlaneabc.gov.pl/standardy-projektowania-budynkow-dla-osob-niepelnosprawnych/</w:t>
        </w:r>
      </w:hyperlink>
      <w:r w:rsidRPr="0062607A">
        <w:rPr>
          <w:color w:val="0D0D0D" w:themeColor="text1" w:themeTint="F2"/>
        </w:rPr>
        <w:t>.</w:t>
      </w:r>
    </w:p>
    <w:p w14:paraId="5CC8E050" w14:textId="77777777" w:rsidR="006C216D" w:rsidRPr="006C216D" w:rsidRDefault="0062607A" w:rsidP="002B5744">
      <w:pPr>
        <w:pStyle w:val="Akapitzlist"/>
        <w:numPr>
          <w:ilvl w:val="2"/>
          <w:numId w:val="24"/>
        </w:numPr>
        <w:spacing w:before="240" w:after="240"/>
        <w:ind w:left="1077" w:hanging="357"/>
        <w:contextualSpacing w:val="0"/>
        <w:rPr>
          <w:b/>
          <w:bCs/>
          <w:color w:val="0D0D0D" w:themeColor="text1" w:themeTint="F2"/>
        </w:rPr>
      </w:pPr>
      <w:r w:rsidRPr="0062607A">
        <w:rPr>
          <w:color w:val="0D0D0D" w:themeColor="text1" w:themeTint="F2"/>
        </w:rPr>
        <w:t>Fundacja Integracja, WŁĄCZNIK 2.0 – projektowanie bez barier, Warszawa 2023, dostęp:</w:t>
      </w:r>
      <w:r>
        <w:rPr>
          <w:color w:val="0D0D0D" w:themeColor="text1" w:themeTint="F2"/>
        </w:rPr>
        <w:t> </w:t>
      </w:r>
      <w:r w:rsidRPr="0062607A">
        <w:rPr>
          <w:color w:val="0D0D0D" w:themeColor="text1" w:themeTint="F2"/>
        </w:rPr>
        <w:t xml:space="preserve">29.07.2026, </w:t>
      </w:r>
      <w:hyperlink r:id="rId17" w:tgtFrame="_blank" w:history="1">
        <w:r w:rsidRPr="0062607A">
          <w:rPr>
            <w:rStyle w:val="Hipercze"/>
          </w:rPr>
          <w:t>https://integracja.org/wp-content/uploads/2024/03/wlacznik_2_0_dostepny-.pdf</w:t>
        </w:r>
      </w:hyperlink>
      <w:r w:rsidRPr="0062607A">
        <w:rPr>
          <w:color w:val="0D0D0D" w:themeColor="text1" w:themeTint="F2"/>
        </w:rPr>
        <w:t>.</w:t>
      </w:r>
    </w:p>
    <w:p w14:paraId="02774E3E" w14:textId="0EEAB25A" w:rsidR="00B37D2A" w:rsidRPr="002B5744" w:rsidRDefault="00B37D2A" w:rsidP="00A7530E">
      <w:pPr>
        <w:pStyle w:val="Akapitzlist"/>
        <w:numPr>
          <w:ilvl w:val="1"/>
          <w:numId w:val="24"/>
        </w:numPr>
        <w:spacing w:before="240" w:after="240"/>
        <w:rPr>
          <w:color w:val="0D0D0D" w:themeColor="text1" w:themeTint="F2"/>
        </w:rPr>
      </w:pPr>
      <w:r w:rsidRPr="002B5744">
        <w:rPr>
          <w:color w:val="0D0D0D" w:themeColor="text1" w:themeTint="F2"/>
        </w:rPr>
        <w:t>Przykłady p</w:t>
      </w:r>
      <w:r w:rsidRPr="002B5744">
        <w:t xml:space="preserve">rojektowania uniwersalnego </w:t>
      </w:r>
      <w:r w:rsidRPr="002B5744">
        <w:rPr>
          <w:color w:val="0D0D0D" w:themeColor="text1" w:themeTint="F2"/>
        </w:rPr>
        <w:t>z różnych obszarów:</w:t>
      </w:r>
    </w:p>
    <w:p w14:paraId="55A1607E" w14:textId="3975A001" w:rsidR="00B37D2A" w:rsidRPr="00A038E9" w:rsidRDefault="00B37D2A" w:rsidP="00A7530E">
      <w:pPr>
        <w:pStyle w:val="Akapitzlist"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A038E9">
        <w:rPr>
          <w:color w:val="0D0D0D" w:themeColor="text1" w:themeTint="F2"/>
        </w:rPr>
        <w:t>szkolenia i konferencje:</w:t>
      </w:r>
    </w:p>
    <w:p w14:paraId="2AFFA701" w14:textId="77777777" w:rsidR="00B37D2A" w:rsidRPr="00B37D2A" w:rsidRDefault="00B37D2A" w:rsidP="00A7530E">
      <w:pPr>
        <w:pStyle w:val="Akapitzlist"/>
        <w:keepLines/>
        <w:numPr>
          <w:ilvl w:val="3"/>
          <w:numId w:val="24"/>
        </w:numPr>
        <w:spacing w:before="240" w:after="240"/>
        <w:rPr>
          <w:color w:val="0D0D0D" w:themeColor="text1" w:themeTint="F2"/>
        </w:rPr>
      </w:pPr>
      <w:r w:rsidRPr="00B37D2A">
        <w:rPr>
          <w:color w:val="0D0D0D" w:themeColor="text1" w:themeTint="F2"/>
        </w:rPr>
        <w:t xml:space="preserve">wybór sali dostępnej architektonicznie (bez progów, z windą, dostępna toaleta), </w:t>
      </w:r>
    </w:p>
    <w:p w14:paraId="2CB6940D" w14:textId="77777777" w:rsidR="00B37D2A" w:rsidRPr="00B37D2A" w:rsidRDefault="00B37D2A" w:rsidP="00A7530E">
      <w:pPr>
        <w:pStyle w:val="Akapitzlist"/>
        <w:keepLines/>
        <w:numPr>
          <w:ilvl w:val="3"/>
          <w:numId w:val="24"/>
        </w:numPr>
        <w:spacing w:before="240" w:after="240"/>
        <w:rPr>
          <w:color w:val="0D0D0D" w:themeColor="text1" w:themeTint="F2"/>
        </w:rPr>
      </w:pPr>
      <w:r w:rsidRPr="00B37D2A">
        <w:rPr>
          <w:color w:val="0D0D0D" w:themeColor="text1" w:themeTint="F2"/>
        </w:rPr>
        <w:t xml:space="preserve">zapewnienie dobrej akustyki i nagłośnienia, </w:t>
      </w:r>
    </w:p>
    <w:p w14:paraId="72748C7C" w14:textId="77777777" w:rsidR="00B37D2A" w:rsidRPr="00B37D2A" w:rsidRDefault="00B37D2A" w:rsidP="00A7530E">
      <w:pPr>
        <w:pStyle w:val="Akapitzlist"/>
        <w:keepLines/>
        <w:numPr>
          <w:ilvl w:val="3"/>
          <w:numId w:val="24"/>
        </w:numPr>
        <w:spacing w:before="240" w:after="240"/>
        <w:rPr>
          <w:color w:val="0D0D0D" w:themeColor="text1" w:themeTint="F2"/>
        </w:rPr>
      </w:pPr>
      <w:r w:rsidRPr="00B37D2A">
        <w:rPr>
          <w:color w:val="0D0D0D" w:themeColor="text1" w:themeTint="F2"/>
        </w:rPr>
        <w:t xml:space="preserve">przygotowanie materiałów cyfrowych zgodnych z WCAG (np. dostępne pliki PDF), </w:t>
      </w:r>
    </w:p>
    <w:p w14:paraId="7C3E64F5" w14:textId="1013A291" w:rsidR="00B37D2A" w:rsidRPr="00B37D2A" w:rsidRDefault="00B37D2A" w:rsidP="00A7530E">
      <w:pPr>
        <w:pStyle w:val="Akapitzlist"/>
        <w:keepLines/>
        <w:numPr>
          <w:ilvl w:val="3"/>
          <w:numId w:val="24"/>
        </w:numPr>
        <w:spacing w:before="240" w:after="240"/>
        <w:rPr>
          <w:color w:val="0D0D0D" w:themeColor="text1" w:themeTint="F2"/>
        </w:rPr>
      </w:pPr>
      <w:r w:rsidRPr="00B37D2A">
        <w:rPr>
          <w:color w:val="0D0D0D" w:themeColor="text1" w:themeTint="F2"/>
        </w:rPr>
        <w:t xml:space="preserve">zapewnienie napisów </w:t>
      </w:r>
      <w:r w:rsidR="006C216D">
        <w:rPr>
          <w:color w:val="0D0D0D" w:themeColor="text1" w:themeTint="F2"/>
        </w:rPr>
        <w:t xml:space="preserve">i </w:t>
      </w:r>
      <w:proofErr w:type="spellStart"/>
      <w:r w:rsidR="006C216D">
        <w:rPr>
          <w:color w:val="0D0D0D" w:themeColor="text1" w:themeTint="F2"/>
        </w:rPr>
        <w:t>audiodeskrypcji</w:t>
      </w:r>
      <w:proofErr w:type="spellEnd"/>
      <w:r w:rsidR="006C216D">
        <w:rPr>
          <w:color w:val="0D0D0D" w:themeColor="text1" w:themeTint="F2"/>
        </w:rPr>
        <w:t xml:space="preserve"> </w:t>
      </w:r>
      <w:r w:rsidRPr="00B37D2A">
        <w:rPr>
          <w:color w:val="0D0D0D" w:themeColor="text1" w:themeTint="F2"/>
        </w:rPr>
        <w:t xml:space="preserve">do wszystkich materiałów wideo, </w:t>
      </w:r>
    </w:p>
    <w:p w14:paraId="161EC201" w14:textId="2E33BD96" w:rsidR="00B37D2A" w:rsidRPr="006C216D" w:rsidRDefault="00B37D2A" w:rsidP="00A7530E">
      <w:pPr>
        <w:pStyle w:val="Akapitzlist"/>
        <w:keepLines/>
        <w:numPr>
          <w:ilvl w:val="3"/>
          <w:numId w:val="24"/>
        </w:numPr>
        <w:spacing w:before="240" w:after="240"/>
        <w:rPr>
          <w:color w:val="0D0D0D" w:themeColor="text1" w:themeTint="F2"/>
        </w:rPr>
      </w:pPr>
      <w:r w:rsidRPr="00B37D2A">
        <w:rPr>
          <w:color w:val="0D0D0D" w:themeColor="text1" w:themeTint="F2"/>
        </w:rPr>
        <w:t>możliwość zapisów na szkolenie zarówno telefonicznie, jak i elektronicznie</w:t>
      </w:r>
      <w:r w:rsidR="006C216D">
        <w:rPr>
          <w:color w:val="0D0D0D" w:themeColor="text1" w:themeTint="F2"/>
        </w:rPr>
        <w:t>;</w:t>
      </w:r>
      <w:r w:rsidRPr="006C216D">
        <w:rPr>
          <w:color w:val="0D0D0D" w:themeColor="text1" w:themeTint="F2"/>
        </w:rPr>
        <w:t xml:space="preserve"> </w:t>
      </w:r>
    </w:p>
    <w:p w14:paraId="35055A5C" w14:textId="04AF877D" w:rsidR="00B37D2A" w:rsidRPr="00A038E9" w:rsidRDefault="00B37D2A" w:rsidP="00A7530E">
      <w:pPr>
        <w:pStyle w:val="Akapitzlist"/>
        <w:keepNext/>
        <w:keepLines/>
        <w:numPr>
          <w:ilvl w:val="2"/>
          <w:numId w:val="24"/>
        </w:numPr>
        <w:spacing w:before="240" w:after="240"/>
        <w:ind w:left="1077" w:hanging="357"/>
        <w:rPr>
          <w:color w:val="0D0D0D" w:themeColor="text1" w:themeTint="F2"/>
        </w:rPr>
      </w:pPr>
      <w:r w:rsidRPr="00A038E9">
        <w:rPr>
          <w:color w:val="0D0D0D" w:themeColor="text1" w:themeTint="F2"/>
        </w:rPr>
        <w:lastRenderedPageBreak/>
        <w:t>budynk</w:t>
      </w:r>
      <w:r w:rsidR="00A038E9">
        <w:rPr>
          <w:color w:val="0D0D0D" w:themeColor="text1" w:themeTint="F2"/>
        </w:rPr>
        <w:t>i:</w:t>
      </w:r>
    </w:p>
    <w:p w14:paraId="29685107" w14:textId="036A8EAE" w:rsidR="00B37D2A" w:rsidRPr="006C216D" w:rsidRDefault="00B37D2A" w:rsidP="00A7530E">
      <w:pPr>
        <w:pStyle w:val="Akapitzlist"/>
        <w:keepLines/>
        <w:numPr>
          <w:ilvl w:val="3"/>
          <w:numId w:val="24"/>
        </w:numPr>
        <w:spacing w:before="240" w:after="240"/>
        <w:rPr>
          <w:color w:val="0D0D0D" w:themeColor="text1" w:themeTint="F2"/>
        </w:rPr>
      </w:pPr>
      <w:r w:rsidRPr="00B37D2A">
        <w:rPr>
          <w:color w:val="0D0D0D" w:themeColor="text1" w:themeTint="F2"/>
        </w:rPr>
        <w:t xml:space="preserve">wejście </w:t>
      </w:r>
      <w:r w:rsidR="006C216D">
        <w:rPr>
          <w:color w:val="0D0D0D" w:themeColor="text1" w:themeTint="F2"/>
        </w:rPr>
        <w:t xml:space="preserve">z poziomu gruntu i </w:t>
      </w:r>
      <w:r w:rsidR="006C216D" w:rsidRPr="00B37D2A">
        <w:rPr>
          <w:color w:val="0D0D0D" w:themeColor="text1" w:themeTint="F2"/>
        </w:rPr>
        <w:t xml:space="preserve">automatyczne drzwi wejściowe, </w:t>
      </w:r>
    </w:p>
    <w:p w14:paraId="1FE80A76" w14:textId="77777777" w:rsidR="00061C6E" w:rsidRDefault="00B37D2A" w:rsidP="00A7530E">
      <w:pPr>
        <w:pStyle w:val="Akapitzlist"/>
        <w:keepLines/>
        <w:numPr>
          <w:ilvl w:val="3"/>
          <w:numId w:val="24"/>
        </w:numPr>
        <w:spacing w:before="240" w:after="240"/>
        <w:rPr>
          <w:color w:val="0D0D0D" w:themeColor="text1" w:themeTint="F2"/>
        </w:rPr>
      </w:pPr>
      <w:r w:rsidRPr="00061C6E">
        <w:rPr>
          <w:color w:val="0D0D0D" w:themeColor="text1" w:themeTint="F2"/>
        </w:rPr>
        <w:t xml:space="preserve">windy z komunikatami głosowymi i oznaczeniami w alfabecie Braille'a, </w:t>
      </w:r>
    </w:p>
    <w:p w14:paraId="4D89C3C1" w14:textId="0E459EC1" w:rsidR="00B37D2A" w:rsidRPr="00061C6E" w:rsidRDefault="00B37D2A" w:rsidP="00A7530E">
      <w:pPr>
        <w:pStyle w:val="Akapitzlist"/>
        <w:keepLines/>
        <w:numPr>
          <w:ilvl w:val="3"/>
          <w:numId w:val="24"/>
        </w:numPr>
        <w:spacing w:before="240" w:after="240"/>
        <w:rPr>
          <w:color w:val="0D0D0D" w:themeColor="text1" w:themeTint="F2"/>
        </w:rPr>
      </w:pPr>
      <w:r w:rsidRPr="00061C6E">
        <w:rPr>
          <w:color w:val="0D0D0D" w:themeColor="text1" w:themeTint="F2"/>
        </w:rPr>
        <w:t>toalety dostępne dla osób o różnych potrzebach</w:t>
      </w:r>
      <w:r w:rsidR="006C216D" w:rsidRPr="00061C6E">
        <w:rPr>
          <w:color w:val="0D0D0D" w:themeColor="text1" w:themeTint="F2"/>
        </w:rPr>
        <w:t xml:space="preserve"> (w tym </w:t>
      </w:r>
      <w:proofErr w:type="spellStart"/>
      <w:r w:rsidR="006C216D" w:rsidRPr="00061C6E">
        <w:rPr>
          <w:color w:val="0D0D0D" w:themeColor="text1" w:themeTint="F2"/>
        </w:rPr>
        <w:t>komfortki</w:t>
      </w:r>
      <w:proofErr w:type="spellEnd"/>
      <w:r w:rsidR="006C216D" w:rsidRPr="00061C6E">
        <w:rPr>
          <w:color w:val="0D0D0D" w:themeColor="text1" w:themeTint="F2"/>
        </w:rPr>
        <w:t>);</w:t>
      </w:r>
      <w:r w:rsidRPr="00061C6E">
        <w:rPr>
          <w:color w:val="0D0D0D" w:themeColor="text1" w:themeTint="F2"/>
        </w:rPr>
        <w:t xml:space="preserve"> </w:t>
      </w:r>
    </w:p>
    <w:p w14:paraId="39279802" w14:textId="1CCA0D2C" w:rsidR="00B37D2A" w:rsidRPr="00A038E9" w:rsidRDefault="00B37D2A" w:rsidP="00A7530E">
      <w:pPr>
        <w:pStyle w:val="Akapitzlist"/>
        <w:keepLines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A038E9">
        <w:rPr>
          <w:color w:val="0D0D0D" w:themeColor="text1" w:themeTint="F2"/>
        </w:rPr>
        <w:t>usług</w:t>
      </w:r>
      <w:r w:rsidR="00A038E9">
        <w:rPr>
          <w:color w:val="0D0D0D" w:themeColor="text1" w:themeTint="F2"/>
        </w:rPr>
        <w:t>i</w:t>
      </w:r>
      <w:r w:rsidRPr="00A038E9">
        <w:rPr>
          <w:color w:val="0D0D0D" w:themeColor="text1" w:themeTint="F2"/>
        </w:rPr>
        <w:t xml:space="preserve"> publiczn</w:t>
      </w:r>
      <w:r w:rsidR="00A038E9">
        <w:rPr>
          <w:color w:val="0D0D0D" w:themeColor="text1" w:themeTint="F2"/>
        </w:rPr>
        <w:t>e:</w:t>
      </w:r>
    </w:p>
    <w:p w14:paraId="3EFF56D9" w14:textId="77777777" w:rsidR="00B37D2A" w:rsidRPr="00B37D2A" w:rsidRDefault="00B37D2A" w:rsidP="00A7530E">
      <w:pPr>
        <w:pStyle w:val="Akapitzlist"/>
        <w:keepLines/>
        <w:numPr>
          <w:ilvl w:val="3"/>
          <w:numId w:val="24"/>
        </w:numPr>
        <w:spacing w:before="240" w:after="240"/>
        <w:rPr>
          <w:color w:val="0D0D0D" w:themeColor="text1" w:themeTint="F2"/>
        </w:rPr>
      </w:pPr>
      <w:r w:rsidRPr="00B37D2A">
        <w:rPr>
          <w:color w:val="0D0D0D" w:themeColor="text1" w:themeTint="F2"/>
        </w:rPr>
        <w:t xml:space="preserve">formularze napisane prostym językiem, </w:t>
      </w:r>
    </w:p>
    <w:p w14:paraId="64B39FAB" w14:textId="77777777" w:rsidR="00B37D2A" w:rsidRPr="00B37D2A" w:rsidRDefault="00B37D2A" w:rsidP="00A7530E">
      <w:pPr>
        <w:pStyle w:val="Akapitzlist"/>
        <w:keepLines/>
        <w:numPr>
          <w:ilvl w:val="3"/>
          <w:numId w:val="24"/>
        </w:numPr>
        <w:spacing w:before="240" w:after="240"/>
        <w:rPr>
          <w:color w:val="0D0D0D" w:themeColor="text1" w:themeTint="F2"/>
        </w:rPr>
      </w:pPr>
      <w:r w:rsidRPr="00B37D2A">
        <w:rPr>
          <w:color w:val="0D0D0D" w:themeColor="text1" w:themeTint="F2"/>
        </w:rPr>
        <w:t xml:space="preserve">możliwość załatwienia sprawy zarówno osobiście, telefonicznie, jak i elektronicznie, </w:t>
      </w:r>
    </w:p>
    <w:p w14:paraId="1325626C" w14:textId="5A1AC2B3" w:rsidR="00F80BC2" w:rsidRDefault="00B37D2A" w:rsidP="00A7530E">
      <w:pPr>
        <w:pStyle w:val="Akapitzlist"/>
        <w:keepLines/>
        <w:numPr>
          <w:ilvl w:val="3"/>
          <w:numId w:val="24"/>
        </w:numPr>
        <w:spacing w:before="240" w:after="240"/>
        <w:rPr>
          <w:color w:val="0D0D0D" w:themeColor="text1" w:themeTint="F2"/>
        </w:rPr>
      </w:pPr>
      <w:r w:rsidRPr="00B37D2A">
        <w:rPr>
          <w:color w:val="0D0D0D" w:themeColor="text1" w:themeTint="F2"/>
        </w:rPr>
        <w:t>strony internetowe zgodne z WCAG 2.1</w:t>
      </w:r>
      <w:r w:rsidR="002F5AFD">
        <w:rPr>
          <w:color w:val="0D0D0D" w:themeColor="text1" w:themeTint="F2"/>
        </w:rPr>
        <w:t>;</w:t>
      </w:r>
    </w:p>
    <w:p w14:paraId="18424ABB" w14:textId="2D70C84D" w:rsidR="00A038E9" w:rsidRPr="00A038E9" w:rsidRDefault="00A038E9" w:rsidP="00A7530E">
      <w:pPr>
        <w:pStyle w:val="Akapitzlist"/>
        <w:keepLines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A038E9">
        <w:rPr>
          <w:color w:val="0D0D0D" w:themeColor="text1" w:themeTint="F2"/>
        </w:rPr>
        <w:t>transpor</w:t>
      </w:r>
      <w:r>
        <w:rPr>
          <w:color w:val="0D0D0D" w:themeColor="text1" w:themeTint="F2"/>
        </w:rPr>
        <w:t>t:</w:t>
      </w:r>
    </w:p>
    <w:p w14:paraId="4239AEAB" w14:textId="77777777" w:rsidR="00A038E9" w:rsidRPr="00A038E9" w:rsidRDefault="00A038E9" w:rsidP="00A7530E">
      <w:pPr>
        <w:pStyle w:val="Akapitzlist"/>
        <w:keepLines/>
        <w:numPr>
          <w:ilvl w:val="3"/>
          <w:numId w:val="24"/>
        </w:numPr>
        <w:spacing w:before="240" w:after="240"/>
        <w:rPr>
          <w:color w:val="0D0D0D" w:themeColor="text1" w:themeTint="F2"/>
        </w:rPr>
      </w:pPr>
      <w:r w:rsidRPr="00A038E9">
        <w:rPr>
          <w:color w:val="0D0D0D" w:themeColor="text1" w:themeTint="F2"/>
        </w:rPr>
        <w:t xml:space="preserve">autobusy niskopodłogowe, </w:t>
      </w:r>
    </w:p>
    <w:p w14:paraId="39EE9B95" w14:textId="77777777" w:rsidR="00A038E9" w:rsidRPr="00A038E9" w:rsidRDefault="00A038E9" w:rsidP="00A7530E">
      <w:pPr>
        <w:pStyle w:val="Akapitzlist"/>
        <w:keepLines/>
        <w:numPr>
          <w:ilvl w:val="3"/>
          <w:numId w:val="24"/>
        </w:numPr>
        <w:spacing w:before="240" w:after="240"/>
        <w:rPr>
          <w:color w:val="0D0D0D" w:themeColor="text1" w:themeTint="F2"/>
        </w:rPr>
      </w:pPr>
      <w:r w:rsidRPr="00A038E9">
        <w:rPr>
          <w:color w:val="0D0D0D" w:themeColor="text1" w:themeTint="F2"/>
        </w:rPr>
        <w:t xml:space="preserve">komunikaty głosowe i wizualne na przystankach, </w:t>
      </w:r>
    </w:p>
    <w:p w14:paraId="11D36538" w14:textId="77777777" w:rsidR="00A038E9" w:rsidRPr="00A038E9" w:rsidRDefault="00A038E9" w:rsidP="00A7530E">
      <w:pPr>
        <w:pStyle w:val="Akapitzlist"/>
        <w:keepLines/>
        <w:numPr>
          <w:ilvl w:val="3"/>
          <w:numId w:val="24"/>
        </w:numPr>
        <w:spacing w:before="240" w:after="240"/>
        <w:rPr>
          <w:color w:val="0D0D0D" w:themeColor="text1" w:themeTint="F2"/>
        </w:rPr>
      </w:pPr>
      <w:r w:rsidRPr="00A038E9">
        <w:rPr>
          <w:color w:val="0D0D0D" w:themeColor="text1" w:themeTint="F2"/>
        </w:rPr>
        <w:t xml:space="preserve">czytelne tablice informacji pasażerskiej, </w:t>
      </w:r>
    </w:p>
    <w:p w14:paraId="36AC2862" w14:textId="7ED6270F" w:rsidR="00A038E9" w:rsidRPr="00A038E9" w:rsidRDefault="00A038E9" w:rsidP="00A7530E">
      <w:pPr>
        <w:pStyle w:val="Akapitzlist"/>
        <w:keepLines/>
        <w:numPr>
          <w:ilvl w:val="3"/>
          <w:numId w:val="24"/>
        </w:numPr>
        <w:spacing w:before="240" w:after="240"/>
        <w:ind w:left="1434" w:hanging="357"/>
        <w:contextualSpacing w:val="0"/>
        <w:rPr>
          <w:color w:val="0D0D0D" w:themeColor="text1" w:themeTint="F2"/>
        </w:rPr>
      </w:pPr>
      <w:r w:rsidRPr="00A038E9">
        <w:rPr>
          <w:color w:val="0D0D0D" w:themeColor="text1" w:themeTint="F2"/>
        </w:rPr>
        <w:t>automaty biletowe dostępne</w:t>
      </w:r>
      <w:r>
        <w:rPr>
          <w:color w:val="0D0D0D" w:themeColor="text1" w:themeTint="F2"/>
        </w:rPr>
        <w:t xml:space="preserve"> m.in.</w:t>
      </w:r>
      <w:r w:rsidRPr="00A038E9">
        <w:rPr>
          <w:color w:val="0D0D0D" w:themeColor="text1" w:themeTint="F2"/>
        </w:rPr>
        <w:t xml:space="preserve"> dla osób poruszających się na wózkach</w:t>
      </w:r>
      <w:r>
        <w:rPr>
          <w:color w:val="0D0D0D" w:themeColor="text1" w:themeTint="F2"/>
        </w:rPr>
        <w:t>, osób niewidomych.</w:t>
      </w:r>
    </w:p>
    <w:p w14:paraId="35CB1A60" w14:textId="1709A59F" w:rsidR="00D94A4F" w:rsidRDefault="00093F72" w:rsidP="00A7530E">
      <w:pPr>
        <w:pStyle w:val="Akapitzlist"/>
        <w:keepLines/>
        <w:numPr>
          <w:ilvl w:val="0"/>
          <w:numId w:val="24"/>
        </w:numPr>
        <w:spacing w:before="240" w:after="240"/>
        <w:ind w:left="357" w:hanging="357"/>
        <w:rPr>
          <w:color w:val="0D0D0D" w:themeColor="text1" w:themeTint="F2"/>
        </w:rPr>
      </w:pPr>
      <w:r>
        <w:rPr>
          <w:b/>
          <w:bCs/>
          <w:color w:val="0D0D0D" w:themeColor="text1" w:themeTint="F2"/>
        </w:rPr>
        <w:t>r</w:t>
      </w:r>
      <w:r w:rsidR="00D94A4F" w:rsidRPr="00D94A4F">
        <w:rPr>
          <w:b/>
          <w:bCs/>
          <w:color w:val="0D0D0D" w:themeColor="text1" w:themeTint="F2"/>
        </w:rPr>
        <w:t>acjonalne usprawnienie</w:t>
      </w:r>
      <w:r w:rsidR="00D94A4F">
        <w:rPr>
          <w:color w:val="0D0D0D" w:themeColor="text1" w:themeTint="F2"/>
        </w:rPr>
        <w:t xml:space="preserve"> –</w:t>
      </w:r>
      <w:r w:rsidR="00D94A4F" w:rsidRPr="00D94A4F">
        <w:rPr>
          <w:color w:val="0D0D0D" w:themeColor="text1" w:themeTint="F2"/>
        </w:rPr>
        <w:t xml:space="preserve"> </w:t>
      </w:r>
      <w:r w:rsidR="00296739">
        <w:rPr>
          <w:color w:val="0D0D0D" w:themeColor="text1" w:themeTint="F2"/>
        </w:rPr>
        <w:t>„</w:t>
      </w:r>
      <w:r w:rsidR="00D94A4F" w:rsidRPr="00D94A4F">
        <w:rPr>
          <w:color w:val="0D0D0D" w:themeColor="text1" w:themeTint="F2"/>
        </w:rPr>
        <w:t>oznacza konieczne i odpowiednie zmiany i dostosowania, nie</w:t>
      </w:r>
      <w:r w:rsidR="00D94A4F">
        <w:rPr>
          <w:color w:val="0D0D0D" w:themeColor="text1" w:themeTint="F2"/>
        </w:rPr>
        <w:t> </w:t>
      </w:r>
      <w:r w:rsidR="00D94A4F" w:rsidRPr="00D94A4F">
        <w:rPr>
          <w:color w:val="0D0D0D" w:themeColor="text1" w:themeTint="F2"/>
        </w:rPr>
        <w:t>nakładające nieproporcjonalnego lub nadmiernego obciążenia, jeśli jest to potrzebne w</w:t>
      </w:r>
      <w:r w:rsidR="00D94A4F">
        <w:rPr>
          <w:color w:val="0D0D0D" w:themeColor="text1" w:themeTint="F2"/>
        </w:rPr>
        <w:t> </w:t>
      </w:r>
      <w:r w:rsidR="00D94A4F" w:rsidRPr="00D94A4F">
        <w:rPr>
          <w:color w:val="0D0D0D" w:themeColor="text1" w:themeTint="F2"/>
        </w:rPr>
        <w:t>konkretnym przypadku, w celu zapewnienia osobom niepełnosprawnym możliwości korzystania z wszelkich praw człowieka i podstawowych wolności oraz ich wykonywania na zasadzie równości z innymi osobami</w:t>
      </w:r>
      <w:r w:rsidR="00296739">
        <w:rPr>
          <w:color w:val="0D0D0D" w:themeColor="text1" w:themeTint="F2"/>
        </w:rPr>
        <w:t>”</w:t>
      </w:r>
      <w:r w:rsidR="00D94A4F" w:rsidRPr="00D94A4F">
        <w:rPr>
          <w:color w:val="0D0D0D" w:themeColor="text1" w:themeTint="F2"/>
        </w:rPr>
        <w:t> </w:t>
      </w:r>
      <w:r w:rsidR="00427A12" w:rsidRPr="00A7530E">
        <w:t>(art.</w:t>
      </w:r>
      <w:r w:rsidR="00427A12">
        <w:t> </w:t>
      </w:r>
      <w:r w:rsidR="00427A12" w:rsidRPr="00A7530E">
        <w:t>2</w:t>
      </w:r>
      <w:r w:rsidR="00427A12">
        <w:t> </w:t>
      </w:r>
      <w:r w:rsidR="00427A12" w:rsidRPr="00A7530E">
        <w:t>Konwencj</w:t>
      </w:r>
      <w:r w:rsidR="00427A12">
        <w:t>i</w:t>
      </w:r>
      <w:r w:rsidR="00427A12" w:rsidRPr="00A7530E">
        <w:t xml:space="preserve"> </w:t>
      </w:r>
      <w:r w:rsidR="00427A12">
        <w:t xml:space="preserve">ONZ </w:t>
      </w:r>
      <w:r w:rsidR="00427A12" w:rsidRPr="00A7530E">
        <w:t>o prawach osób niepełnosprawnych)</w:t>
      </w:r>
      <w:r w:rsidR="00427A12">
        <w:t>.</w:t>
      </w:r>
      <w:r w:rsidR="00296739">
        <w:rPr>
          <w:color w:val="0D0D0D" w:themeColor="text1" w:themeTint="F2"/>
        </w:rPr>
        <w:br/>
      </w:r>
      <w:r w:rsidR="00296739" w:rsidRPr="00296739">
        <w:rPr>
          <w:color w:val="0D0D0D" w:themeColor="text1" w:themeTint="F2"/>
        </w:rPr>
        <w:t xml:space="preserve">Definicja racjonalnego </w:t>
      </w:r>
      <w:r w:rsidR="00296739">
        <w:rPr>
          <w:color w:val="0D0D0D" w:themeColor="text1" w:themeTint="F2"/>
        </w:rPr>
        <w:t xml:space="preserve">usprawnienia </w:t>
      </w:r>
      <w:r w:rsidR="00296739" w:rsidRPr="00296739">
        <w:rPr>
          <w:color w:val="0D0D0D" w:themeColor="text1" w:themeTint="F2"/>
        </w:rPr>
        <w:t>odnosi się do</w:t>
      </w:r>
      <w:r w:rsidR="00296739" w:rsidRPr="00296739">
        <w:rPr>
          <w:color w:val="0D0D0D" w:themeColor="text1" w:themeTint="F2"/>
          <w:spacing w:val="36"/>
        </w:rPr>
        <w:t xml:space="preserve"> </w:t>
      </w:r>
      <w:r w:rsidR="00296739" w:rsidRPr="00296739">
        <w:rPr>
          <w:color w:val="0D0D0D" w:themeColor="text1" w:themeTint="F2"/>
          <w:spacing w:val="30"/>
        </w:rPr>
        <w:t>indywidualnych dostosowań dla konkretnej osoby</w:t>
      </w:r>
      <w:r w:rsidR="00296739">
        <w:rPr>
          <w:color w:val="0D0D0D" w:themeColor="text1" w:themeTint="F2"/>
        </w:rPr>
        <w:t xml:space="preserve"> i jest </w:t>
      </w:r>
      <w:r w:rsidR="00296739" w:rsidRPr="00296739">
        <w:rPr>
          <w:color w:val="0D0D0D" w:themeColor="text1" w:themeTint="F2"/>
        </w:rPr>
        <w:t>wdrażan</w:t>
      </w:r>
      <w:r w:rsidR="00296739">
        <w:rPr>
          <w:color w:val="0D0D0D" w:themeColor="text1" w:themeTint="F2"/>
        </w:rPr>
        <w:t>a</w:t>
      </w:r>
      <w:r w:rsidR="00296739" w:rsidRPr="00296739">
        <w:rPr>
          <w:color w:val="0D0D0D" w:themeColor="text1" w:themeTint="F2"/>
        </w:rPr>
        <w:t xml:space="preserve"> wtedy, gdy mimo zastosowania projektowania uniwersalnego konkretna osoba nadal napotyka bariery</w:t>
      </w:r>
      <w:r w:rsidR="006C38C9">
        <w:rPr>
          <w:color w:val="0D0D0D" w:themeColor="text1" w:themeTint="F2"/>
        </w:rPr>
        <w:t>. Definicja</w:t>
      </w:r>
      <w:r w:rsidR="00296739" w:rsidRPr="00296739">
        <w:rPr>
          <w:color w:val="0D0D0D" w:themeColor="text1" w:themeTint="F2"/>
        </w:rPr>
        <w:t xml:space="preserve"> nie</w:t>
      </w:r>
      <w:r w:rsidR="006C38C9">
        <w:rPr>
          <w:color w:val="0D0D0D" w:themeColor="text1" w:themeTint="F2"/>
        </w:rPr>
        <w:t xml:space="preserve"> dotyczy</w:t>
      </w:r>
      <w:r w:rsidR="00296739" w:rsidRPr="00296739">
        <w:rPr>
          <w:color w:val="0D0D0D" w:themeColor="text1" w:themeTint="F2"/>
        </w:rPr>
        <w:t xml:space="preserve"> rozwiązań </w:t>
      </w:r>
      <w:r w:rsidR="006C38C9" w:rsidRPr="006C38C9">
        <w:rPr>
          <w:color w:val="0D0D0D" w:themeColor="text1" w:themeTint="F2"/>
        </w:rPr>
        <w:t>planowan</w:t>
      </w:r>
      <w:r w:rsidR="006C38C9">
        <w:rPr>
          <w:color w:val="0D0D0D" w:themeColor="text1" w:themeTint="F2"/>
        </w:rPr>
        <w:t>ych</w:t>
      </w:r>
      <w:r w:rsidR="006C38C9" w:rsidRPr="006C38C9">
        <w:rPr>
          <w:color w:val="0D0D0D" w:themeColor="text1" w:themeTint="F2"/>
        </w:rPr>
        <w:t xml:space="preserve"> z</w:t>
      </w:r>
      <w:r w:rsidR="006C38C9">
        <w:rPr>
          <w:color w:val="0D0D0D" w:themeColor="text1" w:themeTint="F2"/>
        </w:rPr>
        <w:t> </w:t>
      </w:r>
      <w:r w:rsidR="006C38C9" w:rsidRPr="006C38C9">
        <w:rPr>
          <w:color w:val="0D0D0D" w:themeColor="text1" w:themeTint="F2"/>
        </w:rPr>
        <w:t>góry</w:t>
      </w:r>
      <w:r w:rsidR="006C38C9">
        <w:rPr>
          <w:color w:val="0D0D0D" w:themeColor="text1" w:themeTint="F2"/>
        </w:rPr>
        <w:t xml:space="preserve">, </w:t>
      </w:r>
      <w:r w:rsidR="00296739" w:rsidRPr="00296739">
        <w:rPr>
          <w:color w:val="0D0D0D" w:themeColor="text1" w:themeTint="F2"/>
        </w:rPr>
        <w:t xml:space="preserve">projektowanych dla wszystkich </w:t>
      </w:r>
      <w:r w:rsidR="00B37D2A">
        <w:rPr>
          <w:color w:val="0D0D0D" w:themeColor="text1" w:themeTint="F2"/>
        </w:rPr>
        <w:t>–</w:t>
      </w:r>
      <w:r w:rsidR="006C38C9">
        <w:rPr>
          <w:color w:val="0D0D0D" w:themeColor="text1" w:themeTint="F2"/>
        </w:rPr>
        <w:t xml:space="preserve"> t</w:t>
      </w:r>
      <w:r w:rsidR="00296739" w:rsidRPr="00296739">
        <w:rPr>
          <w:color w:val="0D0D0D" w:themeColor="text1" w:themeTint="F2"/>
        </w:rPr>
        <w:t xml:space="preserve">o byłoby projektowanie uniwersalne. </w:t>
      </w:r>
      <w:r w:rsidR="006C38C9">
        <w:rPr>
          <w:color w:val="0D0D0D" w:themeColor="text1" w:themeTint="F2"/>
        </w:rPr>
        <w:br/>
        <w:t>P</w:t>
      </w:r>
      <w:r w:rsidR="00296739" w:rsidRPr="00296739">
        <w:rPr>
          <w:color w:val="0D0D0D" w:themeColor="text1" w:themeTint="F2"/>
        </w:rPr>
        <w:t xml:space="preserve">rzykłady </w:t>
      </w:r>
      <w:r w:rsidR="006C38C9" w:rsidRPr="00296739">
        <w:rPr>
          <w:color w:val="0D0D0D" w:themeColor="text1" w:themeTint="F2"/>
        </w:rPr>
        <w:t>racjonaln</w:t>
      </w:r>
      <w:r w:rsidR="006C38C9">
        <w:rPr>
          <w:color w:val="0D0D0D" w:themeColor="text1" w:themeTint="F2"/>
        </w:rPr>
        <w:t xml:space="preserve">ych usprawnień </w:t>
      </w:r>
      <w:r w:rsidR="00296739" w:rsidRPr="00296739">
        <w:rPr>
          <w:color w:val="0D0D0D" w:themeColor="text1" w:themeTint="F2"/>
        </w:rPr>
        <w:t>z różnych obszarów</w:t>
      </w:r>
      <w:r w:rsidR="00296739">
        <w:rPr>
          <w:color w:val="0D0D0D" w:themeColor="text1" w:themeTint="F2"/>
        </w:rPr>
        <w:t>:</w:t>
      </w:r>
    </w:p>
    <w:p w14:paraId="02F03B3D" w14:textId="0094FFAA" w:rsidR="006C38C9" w:rsidRPr="00427A12" w:rsidRDefault="006C38C9" w:rsidP="00A7530E">
      <w:pPr>
        <w:pStyle w:val="Akapitzlist"/>
        <w:keepLines/>
        <w:numPr>
          <w:ilvl w:val="1"/>
          <w:numId w:val="24"/>
        </w:numPr>
        <w:spacing w:before="240" w:after="240"/>
        <w:rPr>
          <w:color w:val="0D0D0D" w:themeColor="text1" w:themeTint="F2"/>
        </w:rPr>
      </w:pPr>
      <w:r w:rsidRPr="00427A12">
        <w:rPr>
          <w:color w:val="0D0D0D" w:themeColor="text1" w:themeTint="F2"/>
        </w:rPr>
        <w:t>edukacja:</w:t>
      </w:r>
    </w:p>
    <w:p w14:paraId="0875DD62" w14:textId="77777777" w:rsidR="006C38C9" w:rsidRPr="00427A12" w:rsidRDefault="006C38C9" w:rsidP="00A7530E">
      <w:pPr>
        <w:pStyle w:val="Akapitzlist"/>
        <w:keepLines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427A12">
        <w:rPr>
          <w:color w:val="0D0D0D" w:themeColor="text1" w:themeTint="F2"/>
        </w:rPr>
        <w:t xml:space="preserve">wydłużenie czasu na egzamin dla studenta z dysleksją lub ADHD, </w:t>
      </w:r>
    </w:p>
    <w:p w14:paraId="5F408FDD" w14:textId="33CA9123" w:rsidR="006C38C9" w:rsidRPr="00427A12" w:rsidRDefault="006C38C9" w:rsidP="00A7530E">
      <w:pPr>
        <w:pStyle w:val="Akapitzlist"/>
        <w:keepLines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427A12">
        <w:rPr>
          <w:color w:val="0D0D0D" w:themeColor="text1" w:themeTint="F2"/>
        </w:rPr>
        <w:t>umożliwienie odpowiedzi ustnej zamiast pisemnej, jeżeli niepełnosprawność uniemożliwia pisanie;</w:t>
      </w:r>
    </w:p>
    <w:p w14:paraId="4ADBEFEB" w14:textId="797E08B6" w:rsidR="006C38C9" w:rsidRPr="00427A12" w:rsidRDefault="006C38C9" w:rsidP="00A7530E">
      <w:pPr>
        <w:pStyle w:val="Akapitzlist"/>
        <w:keepLines/>
        <w:numPr>
          <w:ilvl w:val="1"/>
          <w:numId w:val="24"/>
        </w:numPr>
        <w:spacing w:before="240" w:after="240"/>
        <w:rPr>
          <w:color w:val="0D0D0D" w:themeColor="text1" w:themeTint="F2"/>
        </w:rPr>
      </w:pPr>
      <w:r w:rsidRPr="00427A12">
        <w:rPr>
          <w:color w:val="0D0D0D" w:themeColor="text1" w:themeTint="F2"/>
        </w:rPr>
        <w:t>zatrudnienie:</w:t>
      </w:r>
    </w:p>
    <w:p w14:paraId="728FF404" w14:textId="77777777" w:rsidR="006C38C9" w:rsidRPr="00427A12" w:rsidRDefault="006C38C9" w:rsidP="00A7530E">
      <w:pPr>
        <w:pStyle w:val="Akapitzlist"/>
        <w:keepLines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427A12">
        <w:rPr>
          <w:color w:val="0D0D0D" w:themeColor="text1" w:themeTint="F2"/>
        </w:rPr>
        <w:t xml:space="preserve">zakup biurka z regulacją wysokości dla pracownika poruszającego się na wózku, </w:t>
      </w:r>
    </w:p>
    <w:p w14:paraId="17914201" w14:textId="22BACC50" w:rsidR="006C38C9" w:rsidRPr="00427A12" w:rsidRDefault="006C38C9" w:rsidP="00A7530E">
      <w:pPr>
        <w:pStyle w:val="Akapitzlist"/>
        <w:keepLines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427A12">
        <w:rPr>
          <w:color w:val="0D0D0D" w:themeColor="text1" w:themeTint="F2"/>
        </w:rPr>
        <w:t>dostosowanie godzin pracy do potrzeb pracownika poddawanego dializom;</w:t>
      </w:r>
    </w:p>
    <w:p w14:paraId="77ABAC30" w14:textId="4968F005" w:rsidR="002B5744" w:rsidRPr="00427A12" w:rsidRDefault="002B5744" w:rsidP="002B5744">
      <w:pPr>
        <w:pStyle w:val="Akapitzlist"/>
        <w:keepNext/>
        <w:keepLines/>
        <w:numPr>
          <w:ilvl w:val="1"/>
          <w:numId w:val="24"/>
        </w:numPr>
        <w:spacing w:before="240" w:after="240"/>
        <w:ind w:hanging="357"/>
        <w:rPr>
          <w:color w:val="0D0D0D" w:themeColor="text1" w:themeTint="F2"/>
        </w:rPr>
      </w:pPr>
      <w:r w:rsidRPr="00427A12">
        <w:rPr>
          <w:color w:val="0D0D0D" w:themeColor="text1" w:themeTint="F2"/>
        </w:rPr>
        <w:t>ochrona zdrowia</w:t>
      </w:r>
      <w:r w:rsidR="00427A12">
        <w:rPr>
          <w:color w:val="0D0D0D" w:themeColor="text1" w:themeTint="F2"/>
        </w:rPr>
        <w:t>:</w:t>
      </w:r>
    </w:p>
    <w:p w14:paraId="0FF9B12A" w14:textId="77777777" w:rsidR="002B5744" w:rsidRPr="00427A12" w:rsidRDefault="002B5744" w:rsidP="002B5744">
      <w:pPr>
        <w:pStyle w:val="Akapitzlist"/>
        <w:keepNext/>
        <w:keepLines/>
        <w:numPr>
          <w:ilvl w:val="2"/>
          <w:numId w:val="24"/>
        </w:numPr>
        <w:spacing w:before="240" w:after="240"/>
        <w:ind w:hanging="357"/>
        <w:rPr>
          <w:color w:val="0D0D0D" w:themeColor="text1" w:themeTint="F2"/>
        </w:rPr>
      </w:pPr>
      <w:r w:rsidRPr="00427A12">
        <w:rPr>
          <w:color w:val="0D0D0D" w:themeColor="text1" w:themeTint="F2"/>
        </w:rPr>
        <w:t xml:space="preserve">wydłużenie czasu wizyty dla pacjenta z niepełnosprawnością intelektualną, </w:t>
      </w:r>
    </w:p>
    <w:p w14:paraId="790E5851" w14:textId="77777777" w:rsidR="002B5744" w:rsidRPr="00427A12" w:rsidRDefault="002B5744" w:rsidP="002B5744">
      <w:pPr>
        <w:pStyle w:val="Akapitzlist"/>
        <w:keepLines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427A12">
        <w:rPr>
          <w:color w:val="0D0D0D" w:themeColor="text1" w:themeTint="F2"/>
        </w:rPr>
        <w:t>zapewnienie informacji medycznych w prostym języku lub z wykorzystaniem AAC;</w:t>
      </w:r>
    </w:p>
    <w:p w14:paraId="23374589" w14:textId="3513EEE7" w:rsidR="006C38C9" w:rsidRPr="00427A12" w:rsidRDefault="006C38C9" w:rsidP="002B5744">
      <w:pPr>
        <w:pStyle w:val="Akapitzlist"/>
        <w:keepNext/>
        <w:keepLines/>
        <w:numPr>
          <w:ilvl w:val="1"/>
          <w:numId w:val="24"/>
        </w:numPr>
        <w:spacing w:before="240" w:after="240"/>
        <w:ind w:left="714" w:hanging="357"/>
        <w:rPr>
          <w:color w:val="0D0D0D" w:themeColor="text1" w:themeTint="F2"/>
        </w:rPr>
      </w:pPr>
      <w:r w:rsidRPr="00427A12">
        <w:rPr>
          <w:color w:val="0D0D0D" w:themeColor="text1" w:themeTint="F2"/>
        </w:rPr>
        <w:t>urząd i usługi publiczne:</w:t>
      </w:r>
    </w:p>
    <w:p w14:paraId="5615697A" w14:textId="77777777" w:rsidR="006C38C9" w:rsidRPr="006C38C9" w:rsidRDefault="006C38C9" w:rsidP="00A7530E">
      <w:pPr>
        <w:pStyle w:val="Akapitzlist"/>
        <w:keepLines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6C38C9">
        <w:rPr>
          <w:color w:val="0D0D0D" w:themeColor="text1" w:themeTint="F2"/>
        </w:rPr>
        <w:t xml:space="preserve">przygotowanie decyzji administracyjnej w formacie dostępnym dla osoby niewidomej, </w:t>
      </w:r>
    </w:p>
    <w:p w14:paraId="0E7C5985" w14:textId="77777777" w:rsidR="006C38C9" w:rsidRPr="006C38C9" w:rsidRDefault="006C38C9" w:rsidP="00A7530E">
      <w:pPr>
        <w:pStyle w:val="Akapitzlist"/>
        <w:keepLines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6C38C9">
        <w:rPr>
          <w:color w:val="0D0D0D" w:themeColor="text1" w:themeTint="F2"/>
        </w:rPr>
        <w:lastRenderedPageBreak/>
        <w:t xml:space="preserve">umożliwienie złożenia podpisu w alternatywnej formie osobie, która z powodu niepełnosprawności nie może podpisać dokumentu odręcznie, </w:t>
      </w:r>
    </w:p>
    <w:p w14:paraId="538301E1" w14:textId="2DC36D41" w:rsidR="006C38C9" w:rsidRPr="006C38C9" w:rsidRDefault="006C38C9" w:rsidP="00A7530E">
      <w:pPr>
        <w:pStyle w:val="Akapitzlist"/>
        <w:keepLines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6C38C9">
        <w:rPr>
          <w:color w:val="0D0D0D" w:themeColor="text1" w:themeTint="F2"/>
        </w:rPr>
        <w:t>wyznaczenie pracownika wspierającego osobę z niepełnosprawnością intelektualną podczas załatwiania spraw</w:t>
      </w:r>
      <w:r>
        <w:rPr>
          <w:color w:val="0D0D0D" w:themeColor="text1" w:themeTint="F2"/>
        </w:rPr>
        <w:t>;</w:t>
      </w:r>
      <w:r w:rsidRPr="006C38C9">
        <w:rPr>
          <w:color w:val="0D0D0D" w:themeColor="text1" w:themeTint="F2"/>
        </w:rPr>
        <w:t xml:space="preserve"> </w:t>
      </w:r>
    </w:p>
    <w:p w14:paraId="7EF03117" w14:textId="3BDA868F" w:rsidR="006C38C9" w:rsidRPr="00427A12" w:rsidRDefault="006C38C9" w:rsidP="00A7530E">
      <w:pPr>
        <w:pStyle w:val="Akapitzlist"/>
        <w:keepLines/>
        <w:numPr>
          <w:ilvl w:val="1"/>
          <w:numId w:val="24"/>
        </w:numPr>
        <w:spacing w:before="240" w:after="240"/>
        <w:rPr>
          <w:color w:val="0D0D0D" w:themeColor="text1" w:themeTint="F2"/>
        </w:rPr>
      </w:pPr>
      <w:r w:rsidRPr="00427A12">
        <w:rPr>
          <w:color w:val="0D0D0D" w:themeColor="text1" w:themeTint="F2"/>
        </w:rPr>
        <w:t>wydarzenia i szkolenia</w:t>
      </w:r>
      <w:r w:rsidR="00427A12">
        <w:rPr>
          <w:color w:val="0D0D0D" w:themeColor="text1" w:themeTint="F2"/>
        </w:rPr>
        <w:t>:</w:t>
      </w:r>
    </w:p>
    <w:p w14:paraId="5F9828EE" w14:textId="4E4F7D1B" w:rsidR="006C38C9" w:rsidRPr="006C38C9" w:rsidRDefault="006C38C9" w:rsidP="00A7530E">
      <w:pPr>
        <w:pStyle w:val="Akapitzlist"/>
        <w:keepLines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6C38C9">
        <w:rPr>
          <w:color w:val="0D0D0D" w:themeColor="text1" w:themeTint="F2"/>
        </w:rPr>
        <w:t xml:space="preserve">zapewnienie napisów na żywo lub tłumacza PJM podczas </w:t>
      </w:r>
      <w:r>
        <w:rPr>
          <w:color w:val="0D0D0D" w:themeColor="text1" w:themeTint="F2"/>
        </w:rPr>
        <w:t>szkolenia</w:t>
      </w:r>
      <w:r w:rsidRPr="006C38C9">
        <w:rPr>
          <w:color w:val="0D0D0D" w:themeColor="text1" w:themeTint="F2"/>
        </w:rPr>
        <w:t xml:space="preserve">, </w:t>
      </w:r>
    </w:p>
    <w:p w14:paraId="7D4ACEF8" w14:textId="01A8B392" w:rsidR="006C38C9" w:rsidRDefault="006C38C9" w:rsidP="00A7530E">
      <w:pPr>
        <w:pStyle w:val="Akapitzlist"/>
        <w:keepLines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6C38C9">
        <w:rPr>
          <w:color w:val="0D0D0D" w:themeColor="text1" w:themeTint="F2"/>
        </w:rPr>
        <w:t>zapewnienie przerw dostosowanych do potrzeb uczestnika (np. częstszych lub dłuższych ze</w:t>
      </w:r>
      <w:r w:rsidR="00F80BC2">
        <w:rPr>
          <w:color w:val="0D0D0D" w:themeColor="text1" w:themeTint="F2"/>
        </w:rPr>
        <w:t> </w:t>
      </w:r>
      <w:r w:rsidRPr="006C38C9">
        <w:rPr>
          <w:color w:val="0D0D0D" w:themeColor="text1" w:themeTint="F2"/>
        </w:rPr>
        <w:t xml:space="preserve">względów zdrowotnych), </w:t>
      </w:r>
    </w:p>
    <w:p w14:paraId="3B71055E" w14:textId="47653051" w:rsidR="006C38C9" w:rsidRDefault="006C38C9" w:rsidP="00A7530E">
      <w:pPr>
        <w:pStyle w:val="Akapitzlist"/>
        <w:keepLines/>
        <w:numPr>
          <w:ilvl w:val="2"/>
          <w:numId w:val="24"/>
        </w:numPr>
        <w:spacing w:before="240" w:after="240"/>
        <w:rPr>
          <w:color w:val="0D0D0D" w:themeColor="text1" w:themeTint="F2"/>
        </w:rPr>
      </w:pPr>
      <w:r w:rsidRPr="006C38C9">
        <w:rPr>
          <w:color w:val="0D0D0D" w:themeColor="text1" w:themeTint="F2"/>
        </w:rPr>
        <w:t>zapewnienie asystenta wspierającego uczestnika z niepełnosprawnością ruchową lub</w:t>
      </w:r>
      <w:r w:rsidR="00F80BC2">
        <w:rPr>
          <w:color w:val="0D0D0D" w:themeColor="text1" w:themeTint="F2"/>
        </w:rPr>
        <w:t> </w:t>
      </w:r>
      <w:r w:rsidRPr="006C38C9">
        <w:rPr>
          <w:color w:val="0D0D0D" w:themeColor="text1" w:themeTint="F2"/>
        </w:rPr>
        <w:t>intelektualną,</w:t>
      </w:r>
    </w:p>
    <w:p w14:paraId="3384EAE3" w14:textId="7C7B28C2" w:rsidR="00296739" w:rsidRPr="006C38C9" w:rsidRDefault="006C38C9" w:rsidP="00A7530E">
      <w:pPr>
        <w:pStyle w:val="Akapitzlist"/>
        <w:keepLines/>
        <w:numPr>
          <w:ilvl w:val="2"/>
          <w:numId w:val="24"/>
        </w:numPr>
        <w:spacing w:before="240" w:after="240"/>
        <w:ind w:left="1077" w:hanging="357"/>
        <w:contextualSpacing w:val="0"/>
        <w:rPr>
          <w:color w:val="0D0D0D" w:themeColor="text1" w:themeTint="F2"/>
        </w:rPr>
      </w:pPr>
      <w:r w:rsidRPr="006C38C9">
        <w:rPr>
          <w:color w:val="0D0D0D" w:themeColor="text1" w:themeTint="F2"/>
        </w:rPr>
        <w:t>zapewnienie możliwości uczestnictwa online, gdy stan zdrowia uniemożliwia udział stacjonarny.</w:t>
      </w:r>
    </w:p>
    <w:p w14:paraId="4D17D715" w14:textId="416E8D0E" w:rsidR="00A7530E" w:rsidRPr="00A7530E" w:rsidRDefault="00152A55" w:rsidP="00A7530E">
      <w:pPr>
        <w:pStyle w:val="Akapitzlist"/>
        <w:keepLines/>
        <w:numPr>
          <w:ilvl w:val="0"/>
          <w:numId w:val="24"/>
        </w:numPr>
        <w:spacing w:before="240" w:after="240"/>
        <w:ind w:left="357" w:hanging="357"/>
        <w:contextualSpacing w:val="0"/>
        <w:rPr>
          <w:color w:val="0D0D0D" w:themeColor="text1" w:themeTint="F2"/>
        </w:rPr>
        <w:sectPr w:rsidR="00A7530E" w:rsidRPr="00A7530E" w:rsidSect="003134B4">
          <w:pgSz w:w="11906" w:h="16838"/>
          <w:pgMar w:top="1702" w:right="991" w:bottom="1702" w:left="993" w:header="426" w:footer="708" w:gutter="0"/>
          <w:cols w:space="708"/>
          <w:docGrid w:linePitch="360"/>
        </w:sectPr>
      </w:pPr>
      <w:r w:rsidRPr="00A7530E">
        <w:rPr>
          <w:b/>
          <w:bCs/>
          <w:color w:val="0D0D0D" w:themeColor="text1" w:themeTint="F2"/>
        </w:rPr>
        <w:t>WCAG (</w:t>
      </w:r>
      <w:r w:rsidRPr="002B5744">
        <w:rPr>
          <w:b/>
          <w:bCs/>
          <w:color w:val="0D0D0D" w:themeColor="text1" w:themeTint="F2"/>
        </w:rPr>
        <w:t xml:space="preserve">Web Content Accessibility </w:t>
      </w:r>
      <w:proofErr w:type="spellStart"/>
      <w:r w:rsidRPr="002B5744">
        <w:rPr>
          <w:b/>
          <w:bCs/>
          <w:color w:val="0D0D0D" w:themeColor="text1" w:themeTint="F2"/>
        </w:rPr>
        <w:t>Guidelines</w:t>
      </w:r>
      <w:proofErr w:type="spellEnd"/>
      <w:r w:rsidRPr="00A7530E">
        <w:rPr>
          <w:b/>
          <w:bCs/>
          <w:color w:val="0D0D0D" w:themeColor="text1" w:themeTint="F2"/>
        </w:rPr>
        <w:t>)</w:t>
      </w:r>
      <w:r w:rsidRPr="00A7530E">
        <w:rPr>
          <w:color w:val="0D0D0D" w:themeColor="text1" w:themeTint="F2"/>
        </w:rPr>
        <w:t xml:space="preserve"> – wytyczne dotyczące dostępności treści internetowych. Stanowią międzynarodowy zbiór zasad opracowany przez </w:t>
      </w:r>
      <w:r w:rsidRPr="00E92F1F">
        <w:rPr>
          <w:color w:val="0D0D0D" w:themeColor="text1" w:themeTint="F2"/>
        </w:rPr>
        <w:t xml:space="preserve">World </w:t>
      </w:r>
      <w:proofErr w:type="spellStart"/>
      <w:r w:rsidRPr="00E92F1F">
        <w:rPr>
          <w:color w:val="0D0D0D" w:themeColor="text1" w:themeTint="F2"/>
        </w:rPr>
        <w:t>Wide</w:t>
      </w:r>
      <w:proofErr w:type="spellEnd"/>
      <w:r w:rsidRPr="00E92F1F">
        <w:rPr>
          <w:color w:val="0D0D0D" w:themeColor="text1" w:themeTint="F2"/>
        </w:rPr>
        <w:t xml:space="preserve"> Web </w:t>
      </w:r>
      <w:proofErr w:type="spellStart"/>
      <w:r w:rsidRPr="00E92F1F">
        <w:rPr>
          <w:color w:val="0D0D0D" w:themeColor="text1" w:themeTint="F2"/>
        </w:rPr>
        <w:t>Consortium</w:t>
      </w:r>
      <w:proofErr w:type="spellEnd"/>
      <w:r w:rsidRPr="00A7530E">
        <w:rPr>
          <w:color w:val="0D0D0D" w:themeColor="text1" w:themeTint="F2"/>
        </w:rPr>
        <w:t xml:space="preserve"> (W3C), określający wymagania dotyczące projektowania i tworzenia stron internetowych, aplikacji mobilnych oraz dokumentów cyfrowych w sposób zapewniający ich dostępność dla możliwie najszerszego grona użytkowników, w tym osób z niepełnosprawnościami. W Polsce obowiązek zapewnienia dostępności cyfrowej wynika z ustawy z dnia 4 kwietnia 2019 r. o dostępności cyfrowej stron internetowych i aplikacji mobilnych podmiotów publicznych. Zgodnie z art. 5 ust. 2 ustawy dostępność cyfrowa polega na zapewnieniu funkcjonalności, kompatybilności, postrzegalności i zrozumiałości stron internetowych oraz aplikacji mobilnych. Wymagania te są realizowane zgodnie z normą EN 301 549, opartą na wytycznych WCAG 2.1 na</w:t>
      </w:r>
      <w:r w:rsidR="002B5744">
        <w:rPr>
          <w:color w:val="0D0D0D" w:themeColor="text1" w:themeTint="F2"/>
        </w:rPr>
        <w:t> </w:t>
      </w:r>
      <w:r w:rsidRPr="00A7530E">
        <w:rPr>
          <w:color w:val="0D0D0D" w:themeColor="text1" w:themeTint="F2"/>
        </w:rPr>
        <w:t>poziomie AA. Polskie tłumaczenie wytycznych dostępne jest w opracowaniu Pracowni Dostępności Cyfrowej LepszyWeb.pl, Wytyczne dla dostępności internetowej (WCAG) 2.1, dostęp:</w:t>
      </w:r>
      <w:r w:rsidR="002B5744">
        <w:rPr>
          <w:color w:val="0D0D0D" w:themeColor="text1" w:themeTint="F2"/>
        </w:rPr>
        <w:t> </w:t>
      </w:r>
      <w:r w:rsidRPr="00A7530E">
        <w:rPr>
          <w:color w:val="0D0D0D" w:themeColor="text1" w:themeTint="F2"/>
        </w:rPr>
        <w:t xml:space="preserve">29.07.2026, </w:t>
      </w:r>
      <w:hyperlink r:id="rId18" w:history="1">
        <w:r w:rsidRPr="00A7530E">
          <w:rPr>
            <w:rStyle w:val="Hipercze"/>
          </w:rPr>
          <w:t>https://testy.lepszyweb.pl/wcag21</w:t>
        </w:r>
      </w:hyperlink>
      <w:r w:rsidRPr="00A7530E">
        <w:rPr>
          <w:color w:val="0D0D0D" w:themeColor="text1" w:themeTint="F2"/>
        </w:rPr>
        <w:t>.</w:t>
      </w:r>
    </w:p>
    <w:p w14:paraId="0C717517" w14:textId="3A80FB74" w:rsidR="00061BD6" w:rsidRPr="00061BD6" w:rsidRDefault="00DE1594" w:rsidP="00061BD6">
      <w:pPr>
        <w:pStyle w:val="Nagwek1"/>
      </w:pPr>
      <w:bookmarkStart w:id="18" w:name="_Akty_prawne"/>
      <w:bookmarkStart w:id="19" w:name="_Podstawy_prawne"/>
      <w:bookmarkStart w:id="20" w:name="_Podstawy_prawne_1"/>
      <w:bookmarkStart w:id="21" w:name="_Toc236146095"/>
      <w:bookmarkStart w:id="22" w:name="_Toc236211780"/>
      <w:bookmarkEnd w:id="18"/>
      <w:bookmarkEnd w:id="19"/>
      <w:bookmarkEnd w:id="20"/>
      <w:r>
        <w:lastRenderedPageBreak/>
        <w:t>Podstawy</w:t>
      </w:r>
      <w:r w:rsidR="006C5011">
        <w:t xml:space="preserve"> prawne</w:t>
      </w:r>
      <w:bookmarkEnd w:id="21"/>
      <w:bookmarkEnd w:id="22"/>
    </w:p>
    <w:p w14:paraId="77A5BAAF" w14:textId="77777777" w:rsidR="00061BD6" w:rsidRPr="003F6F7E" w:rsidRDefault="00061BD6" w:rsidP="00A7530E">
      <w:pPr>
        <w:pStyle w:val="Akapitzlist"/>
        <w:numPr>
          <w:ilvl w:val="0"/>
          <w:numId w:val="22"/>
        </w:numPr>
        <w:shd w:val="clear" w:color="auto" w:fill="FFFFFF"/>
        <w:spacing w:before="600" w:after="240"/>
        <w:ind w:left="357" w:hanging="357"/>
        <w:contextualSpacing w:val="0"/>
        <w:rPr>
          <w:shd w:val="clear" w:color="auto" w:fill="FFFFFF"/>
        </w:rPr>
      </w:pPr>
      <w:r w:rsidRPr="00060120">
        <w:rPr>
          <w:b/>
          <w:bCs/>
          <w:color w:val="auto"/>
        </w:rPr>
        <w:t>PZP</w:t>
      </w:r>
      <w:r>
        <w:rPr>
          <w:color w:val="auto"/>
        </w:rPr>
        <w:t xml:space="preserve"> – U</w:t>
      </w:r>
      <w:r w:rsidRPr="003F6F7E">
        <w:rPr>
          <w:color w:val="auto"/>
        </w:rPr>
        <w:t xml:space="preserve">stawa z 11 września 2019 r. Prawo zamówień publicznych </w:t>
      </w:r>
    </w:p>
    <w:p w14:paraId="2BF7C8C8" w14:textId="77777777" w:rsidR="00061BD6" w:rsidRPr="00CA2A50" w:rsidRDefault="00061BD6" w:rsidP="006C5011">
      <w:pPr>
        <w:pStyle w:val="Akapitzlist"/>
        <w:numPr>
          <w:ilvl w:val="0"/>
          <w:numId w:val="22"/>
        </w:numPr>
        <w:spacing w:before="240" w:after="240"/>
        <w:ind w:left="357" w:hanging="357"/>
        <w:contextualSpacing w:val="0"/>
        <w:rPr>
          <w:color w:val="auto"/>
          <w:shd w:val="clear" w:color="auto" w:fill="FFFFFF"/>
        </w:rPr>
      </w:pPr>
      <w:r w:rsidRPr="00060120">
        <w:rPr>
          <w:b/>
          <w:bCs/>
          <w:color w:val="auto"/>
        </w:rPr>
        <w:t>ustawa o zapewnieniu dostępności</w:t>
      </w:r>
      <w:r>
        <w:rPr>
          <w:color w:val="auto"/>
        </w:rPr>
        <w:t xml:space="preserve"> – Ustawa z 19 lipca 2019 r. o zapewnieniu dostępności osobom ze szczególnymi potrzebami</w:t>
      </w:r>
    </w:p>
    <w:p w14:paraId="5BDE6836" w14:textId="0B741D47" w:rsidR="00061BD6" w:rsidRPr="00CA2A50" w:rsidRDefault="00061BD6" w:rsidP="00760DDD">
      <w:pPr>
        <w:pStyle w:val="Akapitzlist"/>
        <w:numPr>
          <w:ilvl w:val="0"/>
          <w:numId w:val="22"/>
        </w:numPr>
        <w:spacing w:before="240" w:after="240"/>
        <w:ind w:left="357" w:hanging="357"/>
        <w:contextualSpacing w:val="0"/>
        <w:rPr>
          <w:color w:val="auto"/>
        </w:rPr>
      </w:pPr>
      <w:r w:rsidRPr="00060120">
        <w:rPr>
          <w:b/>
          <w:bCs/>
          <w:color w:val="auto"/>
        </w:rPr>
        <w:t>ustawa o dostępności cyfrowej</w:t>
      </w:r>
      <w:r>
        <w:rPr>
          <w:color w:val="auto"/>
        </w:rPr>
        <w:t xml:space="preserve"> – U</w:t>
      </w:r>
      <w:r w:rsidRPr="00CA2A50">
        <w:rPr>
          <w:color w:val="auto"/>
        </w:rPr>
        <w:t xml:space="preserve">stawa z dnia 4 kwietnia 2019 r. o dostępności cyfrowej stron internetowych i aplikacji mobilnych podmiotów publicznych </w:t>
      </w:r>
      <w:r w:rsidR="00CE6161">
        <w:rPr>
          <w:color w:val="auto"/>
        </w:rPr>
        <w:t>–</w:t>
      </w:r>
      <w:r w:rsidRPr="00CA2A50">
        <w:rPr>
          <w:color w:val="auto"/>
        </w:rPr>
        <w:t xml:space="preserve"> załącznik, tzw. WCAG 2.1, czyli Wytyczne dla dostępności treści internetowych 2.1 stosowane do stron</w:t>
      </w:r>
      <w:r>
        <w:rPr>
          <w:color w:val="auto"/>
        </w:rPr>
        <w:t xml:space="preserve"> </w:t>
      </w:r>
      <w:r w:rsidRPr="00CA2A50">
        <w:rPr>
          <w:color w:val="auto"/>
        </w:rPr>
        <w:t>internetowych i aplikacji mobilnych w zakresie dostępności dla osób niepełnosprawnych</w:t>
      </w:r>
    </w:p>
    <w:p w14:paraId="7E50CB5C" w14:textId="77777777" w:rsidR="00061BD6" w:rsidRPr="003F6F7E" w:rsidRDefault="00061BD6" w:rsidP="006C5011">
      <w:pPr>
        <w:pStyle w:val="Akapitzlist"/>
        <w:numPr>
          <w:ilvl w:val="0"/>
          <w:numId w:val="22"/>
        </w:numPr>
        <w:shd w:val="clear" w:color="auto" w:fill="FFFFFF"/>
        <w:spacing w:before="240" w:after="240"/>
        <w:ind w:left="357" w:hanging="357"/>
        <w:contextualSpacing w:val="0"/>
        <w:rPr>
          <w:shd w:val="clear" w:color="auto" w:fill="FFFFFF"/>
        </w:rPr>
      </w:pPr>
      <w:r w:rsidRPr="00060120">
        <w:rPr>
          <w:b/>
          <w:bCs/>
          <w:color w:val="0D0D0D" w:themeColor="text1" w:themeTint="F2"/>
        </w:rPr>
        <w:t>PAD</w:t>
      </w:r>
      <w:r>
        <w:rPr>
          <w:color w:val="0D0D0D" w:themeColor="text1" w:themeTint="F2"/>
        </w:rPr>
        <w:t xml:space="preserve"> – U</w:t>
      </w:r>
      <w:r w:rsidRPr="003F6F7E">
        <w:rPr>
          <w:color w:val="0D0D0D" w:themeColor="text1" w:themeTint="F2"/>
        </w:rPr>
        <w:t>stawa z dnia 26 kwietnia 2024 r. o zapewnieniu spełniania wymagań dostępności niektórych produktów i usług (Polski Akt o Dostępności</w:t>
      </w:r>
      <w:r>
        <w:rPr>
          <w:color w:val="0D0D0D" w:themeColor="text1" w:themeTint="F2"/>
        </w:rPr>
        <w:t>)</w:t>
      </w:r>
    </w:p>
    <w:p w14:paraId="55D7C9E0" w14:textId="737A620A" w:rsidR="00E92F1F" w:rsidRPr="00E92F1F" w:rsidRDefault="00E92F1F" w:rsidP="006C5011">
      <w:pPr>
        <w:pStyle w:val="Akapitzlist"/>
        <w:numPr>
          <w:ilvl w:val="0"/>
          <w:numId w:val="24"/>
        </w:numPr>
        <w:spacing w:before="240" w:after="240"/>
        <w:ind w:left="357" w:hanging="357"/>
        <w:contextualSpacing w:val="0"/>
        <w:rPr>
          <w:rFonts w:cstheme="minorHAnsi"/>
          <w:color w:val="171717" w:themeColor="background2" w:themeShade="1A"/>
          <w:szCs w:val="24"/>
        </w:rPr>
      </w:pPr>
      <w:r w:rsidRPr="00E92F1F">
        <w:rPr>
          <w:rFonts w:cstheme="minorHAnsi"/>
          <w:b/>
          <w:bCs/>
          <w:color w:val="171717" w:themeColor="background2" w:themeShade="1A"/>
          <w:szCs w:val="24"/>
        </w:rPr>
        <w:t xml:space="preserve">wytyczne </w:t>
      </w:r>
      <w:r w:rsidR="005A4FAA">
        <w:rPr>
          <w:rFonts w:cstheme="minorHAnsi"/>
          <w:b/>
          <w:bCs/>
          <w:color w:val="171717" w:themeColor="background2" w:themeShade="1A"/>
          <w:szCs w:val="24"/>
        </w:rPr>
        <w:t xml:space="preserve">dotyczące </w:t>
      </w:r>
      <w:r w:rsidRPr="00E92F1F">
        <w:rPr>
          <w:rFonts w:cstheme="minorHAnsi"/>
          <w:b/>
          <w:bCs/>
          <w:color w:val="171717" w:themeColor="background2" w:themeShade="1A"/>
          <w:szCs w:val="24"/>
        </w:rPr>
        <w:t xml:space="preserve">kwalifikowalności </w:t>
      </w:r>
      <w:r>
        <w:rPr>
          <w:rFonts w:cstheme="minorHAnsi"/>
          <w:b/>
          <w:bCs/>
          <w:color w:val="171717" w:themeColor="background2" w:themeShade="1A"/>
          <w:szCs w:val="24"/>
        </w:rPr>
        <w:t>–</w:t>
      </w:r>
      <w:r w:rsidRPr="00E92F1F">
        <w:rPr>
          <w:rFonts w:cstheme="minorHAnsi"/>
          <w:b/>
          <w:bCs/>
          <w:color w:val="171717" w:themeColor="background2" w:themeShade="1A"/>
          <w:szCs w:val="24"/>
        </w:rPr>
        <w:t xml:space="preserve"> </w:t>
      </w:r>
      <w:r w:rsidRPr="00E92F1F">
        <w:rPr>
          <w:rFonts w:cstheme="minorHAnsi"/>
          <w:color w:val="171717" w:themeColor="background2" w:themeShade="1A"/>
          <w:szCs w:val="24"/>
        </w:rPr>
        <w:t>Wytyczne dotyczące kwalifikowalności wydatków 2021</w:t>
      </w:r>
      <w:r w:rsidR="00093F72">
        <w:rPr>
          <w:rFonts w:cstheme="minorHAnsi"/>
          <w:color w:val="171717" w:themeColor="background2" w:themeShade="1A"/>
          <w:szCs w:val="24"/>
        </w:rPr>
        <w:t>-</w:t>
      </w:r>
      <w:r w:rsidRPr="00E92F1F">
        <w:rPr>
          <w:rFonts w:cstheme="minorHAnsi"/>
          <w:color w:val="171717" w:themeColor="background2" w:themeShade="1A"/>
          <w:szCs w:val="24"/>
        </w:rPr>
        <w:t>2027</w:t>
      </w:r>
    </w:p>
    <w:p w14:paraId="7C969043" w14:textId="0EF13054" w:rsidR="00061BD6" w:rsidRDefault="00061BD6" w:rsidP="006C5011">
      <w:pPr>
        <w:pStyle w:val="Akapitzlist"/>
        <w:numPr>
          <w:ilvl w:val="0"/>
          <w:numId w:val="24"/>
        </w:numPr>
        <w:spacing w:before="240" w:after="240"/>
        <w:ind w:left="357" w:hanging="357"/>
        <w:contextualSpacing w:val="0"/>
        <w:rPr>
          <w:rFonts w:cstheme="minorHAnsi"/>
          <w:color w:val="171717" w:themeColor="background2" w:themeShade="1A"/>
          <w:szCs w:val="24"/>
        </w:rPr>
      </w:pPr>
      <w:r w:rsidRPr="00060120">
        <w:rPr>
          <w:rFonts w:cstheme="minorHAnsi"/>
          <w:b/>
          <w:bCs/>
          <w:color w:val="171717" w:themeColor="background2" w:themeShade="1A"/>
          <w:szCs w:val="24"/>
        </w:rPr>
        <w:t xml:space="preserve">wytyczne równościowe </w:t>
      </w:r>
      <w:r>
        <w:rPr>
          <w:rFonts w:cstheme="minorHAnsi"/>
          <w:color w:val="171717" w:themeColor="background2" w:themeShade="1A"/>
          <w:szCs w:val="24"/>
        </w:rPr>
        <w:t>– W</w:t>
      </w:r>
      <w:r w:rsidRPr="002F58AB">
        <w:rPr>
          <w:rFonts w:cstheme="minorHAnsi"/>
          <w:color w:val="171717" w:themeColor="background2" w:themeShade="1A"/>
          <w:szCs w:val="24"/>
        </w:rPr>
        <w:t>ytyczne dotyczące realizacji zasad równościowych w ramach funduszy unijnych na lata 2021-2027</w:t>
      </w:r>
      <w:r>
        <w:rPr>
          <w:rFonts w:cstheme="minorHAnsi"/>
          <w:color w:val="171717" w:themeColor="background2" w:themeShade="1A"/>
          <w:szCs w:val="24"/>
        </w:rPr>
        <w:t xml:space="preserve"> wraz z </w:t>
      </w:r>
      <w:r w:rsidRPr="002F58AB">
        <w:rPr>
          <w:rFonts w:cstheme="minorHAnsi"/>
          <w:color w:val="171717" w:themeColor="background2" w:themeShade="1A"/>
          <w:szCs w:val="24"/>
        </w:rPr>
        <w:t>załącznik</w:t>
      </w:r>
      <w:r>
        <w:rPr>
          <w:rFonts w:cstheme="minorHAnsi"/>
          <w:color w:val="171717" w:themeColor="background2" w:themeShade="1A"/>
          <w:szCs w:val="24"/>
        </w:rPr>
        <w:t>ami:</w:t>
      </w:r>
    </w:p>
    <w:p w14:paraId="372966AE" w14:textId="26A310BB" w:rsidR="00061BD6" w:rsidRDefault="00061BD6" w:rsidP="00061BD6">
      <w:pPr>
        <w:pStyle w:val="Akapitzlist"/>
        <w:numPr>
          <w:ilvl w:val="1"/>
          <w:numId w:val="24"/>
        </w:numPr>
        <w:tabs>
          <w:tab w:val="left" w:pos="2410"/>
        </w:tabs>
        <w:spacing w:before="600"/>
        <w:rPr>
          <w:rFonts w:cstheme="minorHAnsi"/>
          <w:color w:val="171717" w:themeColor="background2" w:themeShade="1A"/>
          <w:szCs w:val="24"/>
        </w:rPr>
      </w:pPr>
      <w:r>
        <w:rPr>
          <w:rFonts w:cstheme="minorHAnsi"/>
          <w:color w:val="171717" w:themeColor="background2" w:themeShade="1A"/>
          <w:szCs w:val="24"/>
        </w:rPr>
        <w:t>załącznik</w:t>
      </w:r>
      <w:r w:rsidRPr="002F58AB">
        <w:rPr>
          <w:rFonts w:cstheme="minorHAnsi"/>
          <w:color w:val="171717" w:themeColor="background2" w:themeShade="1A"/>
          <w:szCs w:val="24"/>
        </w:rPr>
        <w:t xml:space="preserve"> nr 2</w:t>
      </w:r>
      <w:r>
        <w:rPr>
          <w:rFonts w:cstheme="minorHAnsi"/>
          <w:color w:val="171717" w:themeColor="background2" w:themeShade="1A"/>
          <w:szCs w:val="24"/>
        </w:rPr>
        <w:t xml:space="preserve">: </w:t>
      </w:r>
      <w:r>
        <w:rPr>
          <w:rFonts w:cstheme="minorHAnsi"/>
          <w:color w:val="171717" w:themeColor="background2" w:themeShade="1A"/>
          <w:szCs w:val="24"/>
        </w:rPr>
        <w:tab/>
      </w:r>
      <w:r w:rsidRPr="002F58AB">
        <w:rPr>
          <w:rFonts w:cstheme="minorHAnsi"/>
          <w:color w:val="171717" w:themeColor="background2" w:themeShade="1A"/>
          <w:szCs w:val="24"/>
        </w:rPr>
        <w:t>Standardy dostępności dla polityki spójności 2021</w:t>
      </w:r>
      <w:r>
        <w:rPr>
          <w:rFonts w:cstheme="minorHAnsi"/>
          <w:color w:val="171717" w:themeColor="background2" w:themeShade="1A"/>
          <w:szCs w:val="24"/>
        </w:rPr>
        <w:t>-</w:t>
      </w:r>
      <w:r w:rsidRPr="002F58AB">
        <w:rPr>
          <w:rFonts w:cstheme="minorHAnsi"/>
          <w:color w:val="171717" w:themeColor="background2" w:themeShade="1A"/>
          <w:szCs w:val="24"/>
        </w:rPr>
        <w:t>2027</w:t>
      </w:r>
    </w:p>
    <w:p w14:paraId="4A55034B" w14:textId="6EA575A3" w:rsidR="00061BD6" w:rsidRPr="00061BD6" w:rsidRDefault="00061BD6" w:rsidP="00061BD6">
      <w:pPr>
        <w:pStyle w:val="Akapitzlist"/>
        <w:numPr>
          <w:ilvl w:val="1"/>
          <w:numId w:val="24"/>
        </w:numPr>
        <w:tabs>
          <w:tab w:val="left" w:pos="2410"/>
        </w:tabs>
        <w:spacing w:before="600"/>
        <w:rPr>
          <w:rFonts w:cstheme="minorHAnsi"/>
          <w:color w:val="171717" w:themeColor="background2" w:themeShade="1A"/>
          <w:szCs w:val="24"/>
        </w:rPr>
      </w:pPr>
      <w:r w:rsidRPr="00061BD6">
        <w:rPr>
          <w:rFonts w:cstheme="minorHAnsi"/>
          <w:color w:val="171717" w:themeColor="background2" w:themeShade="1A"/>
          <w:szCs w:val="24"/>
        </w:rPr>
        <w:t xml:space="preserve">załącznik nr 3: </w:t>
      </w:r>
      <w:bookmarkStart w:id="23" w:name="_Hlk116628843"/>
      <w:r w:rsidRPr="00061BD6">
        <w:rPr>
          <w:rFonts w:cstheme="minorHAnsi"/>
          <w:color w:val="171717" w:themeColor="background2" w:themeShade="1A"/>
          <w:szCs w:val="24"/>
        </w:rPr>
        <w:tab/>
      </w:r>
      <w:r w:rsidRPr="00061BD6">
        <w:rPr>
          <w:rFonts w:cstheme="minorHAnsi"/>
          <w:color w:val="171717" w:themeColor="background2" w:themeShade="1A"/>
          <w:kern w:val="28"/>
          <w:szCs w:val="24"/>
        </w:rPr>
        <w:t>Procedura służąca do włączania postanowień Konwencji o prawach osób</w:t>
      </w:r>
      <w:r w:rsidRPr="00061BD6">
        <w:rPr>
          <w:rFonts w:cstheme="minorHAnsi"/>
          <w:color w:val="171717" w:themeColor="background2" w:themeShade="1A"/>
          <w:kern w:val="28"/>
          <w:szCs w:val="24"/>
        </w:rPr>
        <w:br/>
      </w:r>
      <w:r>
        <w:rPr>
          <w:rFonts w:cstheme="minorHAnsi"/>
          <w:color w:val="171717" w:themeColor="background2" w:themeShade="1A"/>
          <w:kern w:val="28"/>
          <w:szCs w:val="24"/>
        </w:rPr>
        <w:tab/>
      </w:r>
      <w:r w:rsidRPr="00061BD6">
        <w:rPr>
          <w:rFonts w:cstheme="minorHAnsi"/>
          <w:color w:val="171717" w:themeColor="background2" w:themeShade="1A"/>
          <w:kern w:val="28"/>
          <w:szCs w:val="24"/>
        </w:rPr>
        <w:t>niepełnosprawnych do praktyki wdrażania programów</w:t>
      </w:r>
      <w:bookmarkEnd w:id="23"/>
    </w:p>
    <w:p w14:paraId="7ED625A3" w14:textId="5C9EDA56" w:rsidR="00CE5738" w:rsidRPr="00172A0B" w:rsidRDefault="00061BD6" w:rsidP="00760DDD">
      <w:pPr>
        <w:pStyle w:val="Akapitzlist"/>
        <w:numPr>
          <w:ilvl w:val="1"/>
          <w:numId w:val="24"/>
        </w:numPr>
        <w:tabs>
          <w:tab w:val="left" w:pos="2410"/>
        </w:tabs>
        <w:spacing w:before="240" w:after="240"/>
        <w:ind w:left="714" w:hanging="357"/>
        <w:contextualSpacing w:val="0"/>
        <w:rPr>
          <w:color w:val="171717" w:themeColor="background2" w:themeShade="1A"/>
        </w:rPr>
      </w:pPr>
      <w:r w:rsidRPr="002F58AB">
        <w:rPr>
          <w:rFonts w:cstheme="minorHAnsi"/>
          <w:color w:val="171717" w:themeColor="background2" w:themeShade="1A"/>
          <w:kern w:val="28"/>
          <w:szCs w:val="24"/>
        </w:rPr>
        <w:t>załącznik nr 4</w:t>
      </w:r>
      <w:r>
        <w:rPr>
          <w:rFonts w:cstheme="minorHAnsi"/>
          <w:color w:val="171717" w:themeColor="background2" w:themeShade="1A"/>
          <w:kern w:val="28"/>
          <w:szCs w:val="24"/>
        </w:rPr>
        <w:t>:</w:t>
      </w:r>
      <w:r w:rsidRPr="002F58AB">
        <w:rPr>
          <w:rFonts w:cstheme="minorHAnsi"/>
          <w:color w:val="171717" w:themeColor="background2" w:themeShade="1A"/>
          <w:kern w:val="28"/>
          <w:szCs w:val="24"/>
        </w:rPr>
        <w:t xml:space="preserve"> </w:t>
      </w:r>
      <w:r>
        <w:rPr>
          <w:rFonts w:cstheme="minorHAnsi"/>
          <w:color w:val="171717" w:themeColor="background2" w:themeShade="1A"/>
          <w:kern w:val="28"/>
          <w:szCs w:val="24"/>
        </w:rPr>
        <w:tab/>
      </w:r>
      <w:r w:rsidRPr="002F58AB">
        <w:rPr>
          <w:rFonts w:cstheme="minorHAnsi"/>
          <w:color w:val="171717" w:themeColor="background2" w:themeShade="1A"/>
          <w:kern w:val="28"/>
          <w:szCs w:val="24"/>
        </w:rPr>
        <w:t xml:space="preserve">Procedura służąca do włączania postanowień Karty praw podstawowych </w:t>
      </w:r>
      <w:r>
        <w:rPr>
          <w:rFonts w:cstheme="minorHAnsi"/>
          <w:color w:val="171717" w:themeColor="background2" w:themeShade="1A"/>
          <w:kern w:val="28"/>
          <w:szCs w:val="24"/>
        </w:rPr>
        <w:br/>
      </w:r>
      <w:r>
        <w:rPr>
          <w:rFonts w:cstheme="minorHAnsi"/>
          <w:color w:val="171717" w:themeColor="background2" w:themeShade="1A"/>
          <w:kern w:val="28"/>
          <w:szCs w:val="24"/>
        </w:rPr>
        <w:tab/>
      </w:r>
      <w:r w:rsidRPr="002F58AB">
        <w:rPr>
          <w:rFonts w:cstheme="minorHAnsi"/>
          <w:color w:val="171717" w:themeColor="background2" w:themeShade="1A"/>
          <w:kern w:val="28"/>
          <w:szCs w:val="24"/>
        </w:rPr>
        <w:t>Unii</w:t>
      </w:r>
      <w:r>
        <w:rPr>
          <w:rFonts w:cstheme="minorHAnsi"/>
          <w:color w:val="171717" w:themeColor="background2" w:themeShade="1A"/>
          <w:kern w:val="28"/>
          <w:szCs w:val="24"/>
        </w:rPr>
        <w:t xml:space="preserve"> </w:t>
      </w:r>
      <w:r w:rsidRPr="002F58AB">
        <w:rPr>
          <w:rFonts w:cstheme="minorHAnsi"/>
          <w:color w:val="171717" w:themeColor="background2" w:themeShade="1A"/>
          <w:kern w:val="28"/>
          <w:szCs w:val="24"/>
        </w:rPr>
        <w:t>Europejskiej do praktyki wdrażania programów</w:t>
      </w:r>
    </w:p>
    <w:sectPr w:rsidR="00CE5738" w:rsidRPr="00172A0B" w:rsidSect="003134B4">
      <w:pgSz w:w="11906" w:h="16838"/>
      <w:pgMar w:top="1702" w:right="991" w:bottom="1702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AB9BF" w14:textId="77777777" w:rsidR="003C1FB5" w:rsidRDefault="003C1FB5" w:rsidP="00A86AAC">
      <w:pPr>
        <w:spacing w:after="0" w:line="240" w:lineRule="auto"/>
      </w:pPr>
      <w:r>
        <w:separator/>
      </w:r>
    </w:p>
  </w:endnote>
  <w:endnote w:type="continuationSeparator" w:id="0">
    <w:p w14:paraId="711848C7" w14:textId="77777777" w:rsidR="003C1FB5" w:rsidRDefault="003C1FB5" w:rsidP="00A86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2">
    <w:charset w:val="00"/>
    <w:family w:val="swiss"/>
    <w:pitch w:val="variable"/>
    <w:sig w:usb0="80000003" w:usb1="0200E3E4" w:usb2="0004002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1B5A4" w14:textId="3B3B5AA2" w:rsidR="00136FDD" w:rsidRPr="00136FDD" w:rsidRDefault="00136FDD" w:rsidP="00136FDD">
    <w:pPr>
      <w:spacing w:after="0"/>
      <w:jc w:val="center"/>
      <w:rPr>
        <w:rFonts w:ascii="Open Sans Medium" w:hAnsi="Open Sans Medium" w:cs="Open Sans Medium"/>
      </w:rPr>
    </w:pPr>
    <w:r w:rsidRPr="0061767F">
      <w:rPr>
        <w:rFonts w:ascii="Open Sans Medium" w:hAnsi="Open Sans Medium" w:cs="Open Sans Medium"/>
      </w:rPr>
      <w:t>Fundusze Europejskie dla Pomorza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8A103" w14:textId="77777777" w:rsidR="003C1FB5" w:rsidRDefault="003C1FB5" w:rsidP="00A86AAC">
      <w:pPr>
        <w:spacing w:after="0" w:line="240" w:lineRule="auto"/>
      </w:pPr>
      <w:r>
        <w:separator/>
      </w:r>
    </w:p>
  </w:footnote>
  <w:footnote w:type="continuationSeparator" w:id="0">
    <w:p w14:paraId="5A0CEAB8" w14:textId="77777777" w:rsidR="003C1FB5" w:rsidRDefault="003C1FB5" w:rsidP="00A86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6C7A" w14:textId="21AE068D" w:rsidR="006C5011" w:rsidRPr="00136FDD" w:rsidRDefault="006C5011" w:rsidP="00136FDD">
    <w:pPr>
      <w:pStyle w:val="Nagwek"/>
      <w:ind w:left="-567"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65687" w14:textId="665FF167" w:rsidR="00136FDD" w:rsidRDefault="00136FDD" w:rsidP="00136FDD">
    <w:pPr>
      <w:pStyle w:val="Nagwek"/>
      <w:ind w:left="-709"/>
    </w:pPr>
    <w:r>
      <w:rPr>
        <w:noProof/>
      </w:rPr>
      <w:drawing>
        <wp:inline distT="0" distB="0" distL="0" distR="0" wp14:anchorId="128140D9" wp14:editId="6B7C6DF6">
          <wp:extent cx="7029450" cy="658495"/>
          <wp:effectExtent l="0" t="0" r="0" b="0"/>
          <wp:docPr id="1809773537" name="Obraz 2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773537" name="Obraz 2" descr="Ciąg czterech logotypów w kolejności od lewej: 1. Fundusze Europejskie dla Pomorza, 2. Rzeczpospolita Polska, 3. Dofinansowane przez Unię Europejską, 4. Urząd Marszałkowski Województwa Pomor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730FC"/>
    <w:multiLevelType w:val="multilevel"/>
    <w:tmpl w:val="D9F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F35C3"/>
    <w:multiLevelType w:val="hybridMultilevel"/>
    <w:tmpl w:val="FC3AE6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94746"/>
    <w:multiLevelType w:val="hybridMultilevel"/>
    <w:tmpl w:val="1F36A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C7C06"/>
    <w:multiLevelType w:val="hybridMultilevel"/>
    <w:tmpl w:val="7DE08A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4534E"/>
    <w:multiLevelType w:val="hybridMultilevel"/>
    <w:tmpl w:val="ACA01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14371"/>
    <w:multiLevelType w:val="hybridMultilevel"/>
    <w:tmpl w:val="25801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D038F"/>
    <w:multiLevelType w:val="multilevel"/>
    <w:tmpl w:val="76006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CD54B0"/>
    <w:multiLevelType w:val="multilevel"/>
    <w:tmpl w:val="4782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EE4E5C"/>
    <w:multiLevelType w:val="multilevel"/>
    <w:tmpl w:val="CC5A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676FCA"/>
    <w:multiLevelType w:val="hybridMultilevel"/>
    <w:tmpl w:val="B6742578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 w15:restartNumberingAfterBreak="0">
    <w:nsid w:val="18702A3A"/>
    <w:multiLevelType w:val="multilevel"/>
    <w:tmpl w:val="53D6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2F181A"/>
    <w:multiLevelType w:val="multilevel"/>
    <w:tmpl w:val="BCCC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583A28"/>
    <w:multiLevelType w:val="multilevel"/>
    <w:tmpl w:val="A0F0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FA01A4"/>
    <w:multiLevelType w:val="multilevel"/>
    <w:tmpl w:val="3F74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9D3D1A"/>
    <w:multiLevelType w:val="hybridMultilevel"/>
    <w:tmpl w:val="06B49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1E2147"/>
    <w:multiLevelType w:val="multilevel"/>
    <w:tmpl w:val="A060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12128B"/>
    <w:multiLevelType w:val="multilevel"/>
    <w:tmpl w:val="E79030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2715787D"/>
    <w:multiLevelType w:val="hybridMultilevel"/>
    <w:tmpl w:val="54AE1A6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EA2335"/>
    <w:multiLevelType w:val="multilevel"/>
    <w:tmpl w:val="D380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4C36B1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2C7E108B"/>
    <w:multiLevelType w:val="multilevel"/>
    <w:tmpl w:val="0C9AF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⚊"/>
      <w:lvlJc w:val="left"/>
      <w:pPr>
        <w:ind w:left="720" w:hanging="360"/>
      </w:pPr>
      <w:rPr>
        <w:rFonts w:ascii="Noto Sans Symbols2" w:hAnsi="Noto Sans Symbols2" w:hint="default"/>
        <w:b/>
        <w:bCs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CCF30AC"/>
    <w:multiLevelType w:val="multilevel"/>
    <w:tmpl w:val="EEB8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E14E3B"/>
    <w:multiLevelType w:val="hybridMultilevel"/>
    <w:tmpl w:val="FAE81AF4"/>
    <w:lvl w:ilvl="0" w:tplc="29F4D2B6">
      <w:start w:val="1"/>
      <w:numFmt w:val="bullet"/>
      <w:lvlText w:val="•"/>
      <w:lvlJc w:val="left"/>
      <w:pPr>
        <w:ind w:left="1080" w:hanging="360"/>
      </w:pPr>
      <w:rPr>
        <w:rFonts w:ascii="Noto Sans Symbols2" w:hAnsi="Noto Sans Symbols2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C0B2AEC"/>
    <w:multiLevelType w:val="multilevel"/>
    <w:tmpl w:val="B672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A804EB"/>
    <w:multiLevelType w:val="hybridMultilevel"/>
    <w:tmpl w:val="A94A1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A6313"/>
    <w:multiLevelType w:val="multilevel"/>
    <w:tmpl w:val="3954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E60CCE"/>
    <w:multiLevelType w:val="multilevel"/>
    <w:tmpl w:val="F87A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8540FA"/>
    <w:multiLevelType w:val="hybridMultilevel"/>
    <w:tmpl w:val="D32E2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7A051C"/>
    <w:multiLevelType w:val="multilevel"/>
    <w:tmpl w:val="4EC4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DD15CF"/>
    <w:multiLevelType w:val="hybridMultilevel"/>
    <w:tmpl w:val="CCA68A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D807C5F"/>
    <w:multiLevelType w:val="multilevel"/>
    <w:tmpl w:val="560A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AA1149"/>
    <w:multiLevelType w:val="multilevel"/>
    <w:tmpl w:val="A31E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AB1356"/>
    <w:multiLevelType w:val="multilevel"/>
    <w:tmpl w:val="E79030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5AE9723A"/>
    <w:multiLevelType w:val="multilevel"/>
    <w:tmpl w:val="F446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1B491A"/>
    <w:multiLevelType w:val="hybridMultilevel"/>
    <w:tmpl w:val="C23279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B17BD"/>
    <w:multiLevelType w:val="hybridMultilevel"/>
    <w:tmpl w:val="C8B45BE8"/>
    <w:lvl w:ilvl="0" w:tplc="4240DF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10E7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3A86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420E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7482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B63E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2661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4472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7A34A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FE2AA4"/>
    <w:multiLevelType w:val="multilevel"/>
    <w:tmpl w:val="3774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141E28"/>
    <w:multiLevelType w:val="multilevel"/>
    <w:tmpl w:val="4486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E16AAB"/>
    <w:multiLevelType w:val="multilevel"/>
    <w:tmpl w:val="BD00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2A7012"/>
    <w:multiLevelType w:val="multilevel"/>
    <w:tmpl w:val="56A4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8A151B"/>
    <w:multiLevelType w:val="multilevel"/>
    <w:tmpl w:val="E79030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7BF53030"/>
    <w:multiLevelType w:val="hybridMultilevel"/>
    <w:tmpl w:val="E2882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A133E"/>
    <w:multiLevelType w:val="multilevel"/>
    <w:tmpl w:val="AE62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C20CDD"/>
    <w:multiLevelType w:val="multilevel"/>
    <w:tmpl w:val="6DF0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269157">
    <w:abstractNumId w:val="4"/>
  </w:num>
  <w:num w:numId="2" w16cid:durableId="1992126341">
    <w:abstractNumId w:val="11"/>
  </w:num>
  <w:num w:numId="3" w16cid:durableId="263341247">
    <w:abstractNumId w:val="12"/>
  </w:num>
  <w:num w:numId="4" w16cid:durableId="502820470">
    <w:abstractNumId w:val="15"/>
  </w:num>
  <w:num w:numId="5" w16cid:durableId="1358391277">
    <w:abstractNumId w:val="38"/>
  </w:num>
  <w:num w:numId="6" w16cid:durableId="1514761463">
    <w:abstractNumId w:val="18"/>
  </w:num>
  <w:num w:numId="7" w16cid:durableId="187840310">
    <w:abstractNumId w:val="43"/>
  </w:num>
  <w:num w:numId="8" w16cid:durableId="1947931500">
    <w:abstractNumId w:val="28"/>
  </w:num>
  <w:num w:numId="9" w16cid:durableId="1893081271">
    <w:abstractNumId w:val="33"/>
  </w:num>
  <w:num w:numId="10" w16cid:durableId="2031909092">
    <w:abstractNumId w:val="31"/>
  </w:num>
  <w:num w:numId="11" w16cid:durableId="880019918">
    <w:abstractNumId w:val="0"/>
  </w:num>
  <w:num w:numId="12" w16cid:durableId="351342002">
    <w:abstractNumId w:val="25"/>
  </w:num>
  <w:num w:numId="13" w16cid:durableId="883059344">
    <w:abstractNumId w:val="8"/>
  </w:num>
  <w:num w:numId="14" w16cid:durableId="1495418321">
    <w:abstractNumId w:val="37"/>
  </w:num>
  <w:num w:numId="15" w16cid:durableId="1638798126">
    <w:abstractNumId w:val="21"/>
  </w:num>
  <w:num w:numId="16" w16cid:durableId="1473446853">
    <w:abstractNumId w:val="6"/>
  </w:num>
  <w:num w:numId="17" w16cid:durableId="1797214308">
    <w:abstractNumId w:val="26"/>
  </w:num>
  <w:num w:numId="18" w16cid:durableId="714082188">
    <w:abstractNumId w:val="24"/>
  </w:num>
  <w:num w:numId="19" w16cid:durableId="114564944">
    <w:abstractNumId w:val="2"/>
  </w:num>
  <w:num w:numId="20" w16cid:durableId="181238289">
    <w:abstractNumId w:val="19"/>
  </w:num>
  <w:num w:numId="21" w16cid:durableId="112752055">
    <w:abstractNumId w:val="35"/>
  </w:num>
  <w:num w:numId="22" w16cid:durableId="377046720">
    <w:abstractNumId w:val="16"/>
  </w:num>
  <w:num w:numId="23" w16cid:durableId="1533877875">
    <w:abstractNumId w:val="40"/>
  </w:num>
  <w:num w:numId="24" w16cid:durableId="400179558">
    <w:abstractNumId w:val="20"/>
  </w:num>
  <w:num w:numId="25" w16cid:durableId="627665295">
    <w:abstractNumId w:val="32"/>
  </w:num>
  <w:num w:numId="26" w16cid:durableId="1272587707">
    <w:abstractNumId w:val="14"/>
  </w:num>
  <w:num w:numId="27" w16cid:durableId="813762516">
    <w:abstractNumId w:val="1"/>
  </w:num>
  <w:num w:numId="28" w16cid:durableId="853108650">
    <w:abstractNumId w:val="34"/>
  </w:num>
  <w:num w:numId="29" w16cid:durableId="787160152">
    <w:abstractNumId w:val="5"/>
  </w:num>
  <w:num w:numId="30" w16cid:durableId="382293085">
    <w:abstractNumId w:val="29"/>
  </w:num>
  <w:num w:numId="31" w16cid:durableId="201594575">
    <w:abstractNumId w:val="17"/>
  </w:num>
  <w:num w:numId="32" w16cid:durableId="1224828287">
    <w:abstractNumId w:val="3"/>
  </w:num>
  <w:num w:numId="33" w16cid:durableId="1234008093">
    <w:abstractNumId w:val="9"/>
  </w:num>
  <w:num w:numId="34" w16cid:durableId="1248926632">
    <w:abstractNumId w:val="27"/>
  </w:num>
  <w:num w:numId="35" w16cid:durableId="881207938">
    <w:abstractNumId w:val="41"/>
  </w:num>
  <w:num w:numId="36" w16cid:durableId="1346637258">
    <w:abstractNumId w:val="22"/>
  </w:num>
  <w:num w:numId="37" w16cid:durableId="402878979">
    <w:abstractNumId w:val="10"/>
  </w:num>
  <w:num w:numId="38" w16cid:durableId="884173491">
    <w:abstractNumId w:val="13"/>
  </w:num>
  <w:num w:numId="39" w16cid:durableId="218514295">
    <w:abstractNumId w:val="7"/>
  </w:num>
  <w:num w:numId="40" w16cid:durableId="1673989069">
    <w:abstractNumId w:val="42"/>
  </w:num>
  <w:num w:numId="41" w16cid:durableId="1954436372">
    <w:abstractNumId w:val="39"/>
  </w:num>
  <w:num w:numId="42" w16cid:durableId="1241594292">
    <w:abstractNumId w:val="23"/>
  </w:num>
  <w:num w:numId="43" w16cid:durableId="1893495897">
    <w:abstractNumId w:val="36"/>
  </w:num>
  <w:num w:numId="44" w16cid:durableId="6250448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6-04-10"/>
    <w:docVar w:name="LE_Links" w:val="{70457BB3-43FD-4CDF-9DD9-59856CCD4ED8}"/>
  </w:docVars>
  <w:rsids>
    <w:rsidRoot w:val="00552D57"/>
    <w:rsid w:val="00017E88"/>
    <w:rsid w:val="000238D9"/>
    <w:rsid w:val="000339BB"/>
    <w:rsid w:val="00045DCB"/>
    <w:rsid w:val="000507EA"/>
    <w:rsid w:val="00060120"/>
    <w:rsid w:val="00061BD6"/>
    <w:rsid w:val="00061C6E"/>
    <w:rsid w:val="000718B5"/>
    <w:rsid w:val="00075752"/>
    <w:rsid w:val="00082509"/>
    <w:rsid w:val="00086003"/>
    <w:rsid w:val="00093F72"/>
    <w:rsid w:val="000B1D51"/>
    <w:rsid w:val="000B2EB0"/>
    <w:rsid w:val="000B72B1"/>
    <w:rsid w:val="000C73AF"/>
    <w:rsid w:val="000D49F2"/>
    <w:rsid w:val="000D6E2B"/>
    <w:rsid w:val="000F1A87"/>
    <w:rsid w:val="00111444"/>
    <w:rsid w:val="00113933"/>
    <w:rsid w:val="00116F02"/>
    <w:rsid w:val="00136FDD"/>
    <w:rsid w:val="0014210B"/>
    <w:rsid w:val="0014553C"/>
    <w:rsid w:val="00146328"/>
    <w:rsid w:val="00150AE4"/>
    <w:rsid w:val="00152A55"/>
    <w:rsid w:val="00152E70"/>
    <w:rsid w:val="00161BC5"/>
    <w:rsid w:val="001677A4"/>
    <w:rsid w:val="00167D91"/>
    <w:rsid w:val="00172A0B"/>
    <w:rsid w:val="00181080"/>
    <w:rsid w:val="00181E6C"/>
    <w:rsid w:val="00182872"/>
    <w:rsid w:val="001A7C12"/>
    <w:rsid w:val="001B253F"/>
    <w:rsid w:val="001B344F"/>
    <w:rsid w:val="001C21B6"/>
    <w:rsid w:val="001C2756"/>
    <w:rsid w:val="001C53E5"/>
    <w:rsid w:val="002060F8"/>
    <w:rsid w:val="00216C6B"/>
    <w:rsid w:val="00217D0C"/>
    <w:rsid w:val="00230689"/>
    <w:rsid w:val="00241CFD"/>
    <w:rsid w:val="00246201"/>
    <w:rsid w:val="002473F4"/>
    <w:rsid w:val="00250F65"/>
    <w:rsid w:val="002547BE"/>
    <w:rsid w:val="002702CF"/>
    <w:rsid w:val="002746AA"/>
    <w:rsid w:val="00274E0F"/>
    <w:rsid w:val="002852B2"/>
    <w:rsid w:val="00285869"/>
    <w:rsid w:val="00296739"/>
    <w:rsid w:val="002B5744"/>
    <w:rsid w:val="002B5E49"/>
    <w:rsid w:val="002C782E"/>
    <w:rsid w:val="002D08B5"/>
    <w:rsid w:val="002D5242"/>
    <w:rsid w:val="002D7553"/>
    <w:rsid w:val="002F0C52"/>
    <w:rsid w:val="002F58AB"/>
    <w:rsid w:val="002F5AFD"/>
    <w:rsid w:val="003112B7"/>
    <w:rsid w:val="003134B4"/>
    <w:rsid w:val="00326B8B"/>
    <w:rsid w:val="00327C9B"/>
    <w:rsid w:val="003312B2"/>
    <w:rsid w:val="003328D9"/>
    <w:rsid w:val="00335E3A"/>
    <w:rsid w:val="0036125C"/>
    <w:rsid w:val="00376C1A"/>
    <w:rsid w:val="003A0939"/>
    <w:rsid w:val="003B1BC7"/>
    <w:rsid w:val="003C058F"/>
    <w:rsid w:val="003C1FB5"/>
    <w:rsid w:val="003E1C4E"/>
    <w:rsid w:val="003E6B35"/>
    <w:rsid w:val="003E7FAB"/>
    <w:rsid w:val="003F6F7E"/>
    <w:rsid w:val="004078FF"/>
    <w:rsid w:val="00420372"/>
    <w:rsid w:val="00422A92"/>
    <w:rsid w:val="00427A12"/>
    <w:rsid w:val="00434AE5"/>
    <w:rsid w:val="00437B59"/>
    <w:rsid w:val="004502F3"/>
    <w:rsid w:val="00450670"/>
    <w:rsid w:val="00450C36"/>
    <w:rsid w:val="004531DB"/>
    <w:rsid w:val="0046034F"/>
    <w:rsid w:val="00494F10"/>
    <w:rsid w:val="004B1A14"/>
    <w:rsid w:val="004D1BD4"/>
    <w:rsid w:val="004E23EC"/>
    <w:rsid w:val="00514434"/>
    <w:rsid w:val="005230F3"/>
    <w:rsid w:val="005256C5"/>
    <w:rsid w:val="00536461"/>
    <w:rsid w:val="005412DB"/>
    <w:rsid w:val="00552D57"/>
    <w:rsid w:val="0056515C"/>
    <w:rsid w:val="00570E2B"/>
    <w:rsid w:val="00572789"/>
    <w:rsid w:val="0057289F"/>
    <w:rsid w:val="005A4FAA"/>
    <w:rsid w:val="005B1ACD"/>
    <w:rsid w:val="005C00F0"/>
    <w:rsid w:val="005C1E67"/>
    <w:rsid w:val="005C6BC0"/>
    <w:rsid w:val="005E200A"/>
    <w:rsid w:val="005E4E73"/>
    <w:rsid w:val="005F24AB"/>
    <w:rsid w:val="005F27C4"/>
    <w:rsid w:val="0061670B"/>
    <w:rsid w:val="00620FB4"/>
    <w:rsid w:val="00624A4E"/>
    <w:rsid w:val="0062607A"/>
    <w:rsid w:val="00642396"/>
    <w:rsid w:val="00650741"/>
    <w:rsid w:val="006529AB"/>
    <w:rsid w:val="006624D5"/>
    <w:rsid w:val="00691CDC"/>
    <w:rsid w:val="00693568"/>
    <w:rsid w:val="00694095"/>
    <w:rsid w:val="006B0FC1"/>
    <w:rsid w:val="006B3E7C"/>
    <w:rsid w:val="006C216D"/>
    <w:rsid w:val="006C3447"/>
    <w:rsid w:val="006C38C9"/>
    <w:rsid w:val="006C5011"/>
    <w:rsid w:val="006C72E7"/>
    <w:rsid w:val="006F0D47"/>
    <w:rsid w:val="007119E2"/>
    <w:rsid w:val="00741225"/>
    <w:rsid w:val="00753B03"/>
    <w:rsid w:val="00753EE3"/>
    <w:rsid w:val="00760DDD"/>
    <w:rsid w:val="0078489A"/>
    <w:rsid w:val="00790DE2"/>
    <w:rsid w:val="007A200C"/>
    <w:rsid w:val="007B7480"/>
    <w:rsid w:val="007B75C9"/>
    <w:rsid w:val="007D0442"/>
    <w:rsid w:val="007D49EE"/>
    <w:rsid w:val="007E3A33"/>
    <w:rsid w:val="007F3DAB"/>
    <w:rsid w:val="00811496"/>
    <w:rsid w:val="00811605"/>
    <w:rsid w:val="00822D61"/>
    <w:rsid w:val="00823AB0"/>
    <w:rsid w:val="00826958"/>
    <w:rsid w:val="0084629B"/>
    <w:rsid w:val="008543A9"/>
    <w:rsid w:val="00872EE5"/>
    <w:rsid w:val="008730B7"/>
    <w:rsid w:val="008740C1"/>
    <w:rsid w:val="008974F8"/>
    <w:rsid w:val="008B6C80"/>
    <w:rsid w:val="008C4247"/>
    <w:rsid w:val="008D422D"/>
    <w:rsid w:val="008D519A"/>
    <w:rsid w:val="009048DC"/>
    <w:rsid w:val="00914CCD"/>
    <w:rsid w:val="009409A7"/>
    <w:rsid w:val="00941B49"/>
    <w:rsid w:val="0095686C"/>
    <w:rsid w:val="00957DBB"/>
    <w:rsid w:val="009645FF"/>
    <w:rsid w:val="00984030"/>
    <w:rsid w:val="009844B8"/>
    <w:rsid w:val="00991072"/>
    <w:rsid w:val="00992170"/>
    <w:rsid w:val="00995295"/>
    <w:rsid w:val="009970AD"/>
    <w:rsid w:val="009B242D"/>
    <w:rsid w:val="009B2580"/>
    <w:rsid w:val="009B5D50"/>
    <w:rsid w:val="009D321C"/>
    <w:rsid w:val="009D4DFE"/>
    <w:rsid w:val="009E0545"/>
    <w:rsid w:val="009F4A6B"/>
    <w:rsid w:val="009F757C"/>
    <w:rsid w:val="00A038E9"/>
    <w:rsid w:val="00A231F3"/>
    <w:rsid w:val="00A32773"/>
    <w:rsid w:val="00A378CF"/>
    <w:rsid w:val="00A454F7"/>
    <w:rsid w:val="00A51A24"/>
    <w:rsid w:val="00A535F3"/>
    <w:rsid w:val="00A74CE3"/>
    <w:rsid w:val="00A7530E"/>
    <w:rsid w:val="00A86AAC"/>
    <w:rsid w:val="00AA26B0"/>
    <w:rsid w:val="00AB7545"/>
    <w:rsid w:val="00AC4010"/>
    <w:rsid w:val="00AE1C15"/>
    <w:rsid w:val="00AF7FE1"/>
    <w:rsid w:val="00B1439A"/>
    <w:rsid w:val="00B27078"/>
    <w:rsid w:val="00B34D38"/>
    <w:rsid w:val="00B37D2A"/>
    <w:rsid w:val="00B44E6E"/>
    <w:rsid w:val="00B51FAD"/>
    <w:rsid w:val="00B56C5E"/>
    <w:rsid w:val="00B75BD3"/>
    <w:rsid w:val="00B87EA1"/>
    <w:rsid w:val="00BA6677"/>
    <w:rsid w:val="00BA66C0"/>
    <w:rsid w:val="00BB6524"/>
    <w:rsid w:val="00BC14F6"/>
    <w:rsid w:val="00BC411F"/>
    <w:rsid w:val="00BC604F"/>
    <w:rsid w:val="00BD0486"/>
    <w:rsid w:val="00BD2164"/>
    <w:rsid w:val="00BD4039"/>
    <w:rsid w:val="00BD52E6"/>
    <w:rsid w:val="00BE0C49"/>
    <w:rsid w:val="00C21A22"/>
    <w:rsid w:val="00C30548"/>
    <w:rsid w:val="00C35BAD"/>
    <w:rsid w:val="00C45126"/>
    <w:rsid w:val="00C53B1C"/>
    <w:rsid w:val="00C556BB"/>
    <w:rsid w:val="00C55E88"/>
    <w:rsid w:val="00C57854"/>
    <w:rsid w:val="00C70162"/>
    <w:rsid w:val="00C904A7"/>
    <w:rsid w:val="00C9586D"/>
    <w:rsid w:val="00CA2A50"/>
    <w:rsid w:val="00CC045F"/>
    <w:rsid w:val="00CD4935"/>
    <w:rsid w:val="00CD4DF8"/>
    <w:rsid w:val="00CE5738"/>
    <w:rsid w:val="00CE6161"/>
    <w:rsid w:val="00CF1DA4"/>
    <w:rsid w:val="00D1249F"/>
    <w:rsid w:val="00D140FD"/>
    <w:rsid w:val="00D1575F"/>
    <w:rsid w:val="00D21C51"/>
    <w:rsid w:val="00D312FA"/>
    <w:rsid w:val="00D41850"/>
    <w:rsid w:val="00D45246"/>
    <w:rsid w:val="00D4622E"/>
    <w:rsid w:val="00D50ADE"/>
    <w:rsid w:val="00D52334"/>
    <w:rsid w:val="00D61036"/>
    <w:rsid w:val="00D754C3"/>
    <w:rsid w:val="00D821B5"/>
    <w:rsid w:val="00D90077"/>
    <w:rsid w:val="00D9087D"/>
    <w:rsid w:val="00D92E3B"/>
    <w:rsid w:val="00D94A4F"/>
    <w:rsid w:val="00D9775E"/>
    <w:rsid w:val="00DC1CDF"/>
    <w:rsid w:val="00DD3065"/>
    <w:rsid w:val="00DE1594"/>
    <w:rsid w:val="00DE785C"/>
    <w:rsid w:val="00E01D54"/>
    <w:rsid w:val="00E16BF3"/>
    <w:rsid w:val="00E2018C"/>
    <w:rsid w:val="00E42972"/>
    <w:rsid w:val="00E439BE"/>
    <w:rsid w:val="00E4544A"/>
    <w:rsid w:val="00E46554"/>
    <w:rsid w:val="00E66E7B"/>
    <w:rsid w:val="00E676F0"/>
    <w:rsid w:val="00E92F1F"/>
    <w:rsid w:val="00EB2589"/>
    <w:rsid w:val="00EB2EB8"/>
    <w:rsid w:val="00EB5B0C"/>
    <w:rsid w:val="00EC3ABE"/>
    <w:rsid w:val="00EC6283"/>
    <w:rsid w:val="00EE0842"/>
    <w:rsid w:val="00EF69EF"/>
    <w:rsid w:val="00F037D4"/>
    <w:rsid w:val="00F05271"/>
    <w:rsid w:val="00F13733"/>
    <w:rsid w:val="00F15DF3"/>
    <w:rsid w:val="00F261C2"/>
    <w:rsid w:val="00F37318"/>
    <w:rsid w:val="00F37319"/>
    <w:rsid w:val="00F3732D"/>
    <w:rsid w:val="00F46864"/>
    <w:rsid w:val="00F57DB4"/>
    <w:rsid w:val="00F74016"/>
    <w:rsid w:val="00F76CBC"/>
    <w:rsid w:val="00F77874"/>
    <w:rsid w:val="00F80BC2"/>
    <w:rsid w:val="00F84963"/>
    <w:rsid w:val="00F96BAF"/>
    <w:rsid w:val="00FA55C8"/>
    <w:rsid w:val="00FA6CE4"/>
    <w:rsid w:val="00FD2185"/>
    <w:rsid w:val="00FD6439"/>
    <w:rsid w:val="00FE3FA2"/>
    <w:rsid w:val="00FF2C86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2A0A9"/>
  <w15:chartTrackingRefBased/>
  <w15:docId w15:val="{64138658-44E2-405F-B2EB-1C957418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C80"/>
    <w:pPr>
      <w:spacing w:line="288" w:lineRule="auto"/>
    </w:pPr>
    <w:rPr>
      <w:color w:val="000000" w:themeColor="text1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5744"/>
    <w:pPr>
      <w:keepNext/>
      <w:keepLines/>
      <w:shd w:val="clear" w:color="auto" w:fill="2F5496" w:themeFill="accent1" w:themeFillShade="BF"/>
      <w:spacing w:before="360" w:after="360" w:line="276" w:lineRule="auto"/>
      <w:outlineLvl w:val="0"/>
    </w:pPr>
    <w:rPr>
      <w:rFonts w:eastAsiaTheme="majorEastAsia" w:cstheme="minorHAnsi"/>
      <w:b/>
      <w:bCs/>
      <w:color w:val="FFFFFF" w:themeColor="background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2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2D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2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2D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2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2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2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2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5744"/>
    <w:rPr>
      <w:rFonts w:eastAsiaTheme="majorEastAsia" w:cstheme="minorHAnsi"/>
      <w:b/>
      <w:bCs/>
      <w:color w:val="FFFFFF" w:themeColor="background1"/>
      <w:sz w:val="28"/>
      <w:szCs w:val="32"/>
      <w:shd w:val="clear" w:color="auto" w:fill="2F5496" w:themeFill="accent1" w:themeFillShade="BF"/>
    </w:rPr>
  </w:style>
  <w:style w:type="character" w:customStyle="1" w:styleId="Nagwek2Znak">
    <w:name w:val="Nagłówek 2 Znak"/>
    <w:basedOn w:val="Domylnaczcionkaakapitu"/>
    <w:link w:val="Nagwek2"/>
    <w:uiPriority w:val="9"/>
    <w:rsid w:val="00552D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2D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2D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2D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2D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2D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2D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2D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6C80"/>
    <w:pPr>
      <w:spacing w:after="600" w:line="240" w:lineRule="auto"/>
      <w:contextualSpacing/>
    </w:pPr>
    <w:rPr>
      <w:rFonts w:asciiTheme="majorHAnsi" w:eastAsiaTheme="majorEastAsia" w:hAnsiTheme="majorHAnsi" w:cstheme="majorHAnsi"/>
      <w:b/>
      <w:bCs/>
      <w:spacing w:val="-10"/>
      <w:kern w:val="28"/>
      <w:sz w:val="32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116F02"/>
    <w:rPr>
      <w:rFonts w:asciiTheme="majorHAnsi" w:eastAsiaTheme="majorEastAsia" w:hAnsiTheme="majorHAnsi" w:cstheme="majorHAnsi"/>
      <w:b/>
      <w:bCs/>
      <w:color w:val="000000" w:themeColor="text1"/>
      <w:spacing w:val="-10"/>
      <w:kern w:val="28"/>
      <w:sz w:val="32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2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2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2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2D57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552D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2D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2D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2D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2D5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92170"/>
    <w:pPr>
      <w:spacing w:after="0" w:line="240" w:lineRule="auto"/>
    </w:pPr>
    <w:rPr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E7E6E6" w:themeColor="background2"/>
      </w:rPr>
    </w:tblStylePr>
  </w:style>
  <w:style w:type="character" w:customStyle="1" w:styleId="t286pc">
    <w:name w:val="t286pc"/>
    <w:basedOn w:val="Domylnaczcionkaakapitu"/>
    <w:rsid w:val="0014553C"/>
  </w:style>
  <w:style w:type="character" w:styleId="Hipercze">
    <w:name w:val="Hyperlink"/>
    <w:basedOn w:val="Domylnaczcionkaakapitu"/>
    <w:uiPriority w:val="99"/>
    <w:unhideWhenUsed/>
    <w:rsid w:val="00241CF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1CF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50C36"/>
    <w:pPr>
      <w:spacing w:after="0" w:line="240" w:lineRule="auto"/>
    </w:pPr>
    <w:rPr>
      <w:color w:val="000000" w:themeColor="text1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6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6C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6C6B"/>
    <w:rPr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C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C6B"/>
    <w:rPr>
      <w:b/>
      <w:bCs/>
      <w:color w:val="000000" w:themeColor="text1"/>
      <w:sz w:val="20"/>
      <w:szCs w:val="20"/>
    </w:r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link w:val="Akapitzlist"/>
    <w:uiPriority w:val="34"/>
    <w:qFormat/>
    <w:locked/>
    <w:rsid w:val="002F58AB"/>
    <w:rPr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6C5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011"/>
    <w:rPr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rsid w:val="006C5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11"/>
    <w:rPr>
      <w:color w:val="000000" w:themeColor="text1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20372"/>
    <w:pPr>
      <w:shd w:val="clear" w:color="auto" w:fill="auto"/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kern w:val="0"/>
      <w:sz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0B1D51"/>
    <w:pPr>
      <w:tabs>
        <w:tab w:val="right" w:leader="dot" w:pos="9912"/>
      </w:tabs>
      <w:spacing w:before="240" w:after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C9586D"/>
    <w:pPr>
      <w:spacing w:after="100" w:line="259" w:lineRule="auto"/>
      <w:ind w:left="220"/>
    </w:pPr>
    <w:rPr>
      <w:rFonts w:eastAsiaTheme="minorEastAsia" w:cs="Times New Roman"/>
      <w:color w:val="auto"/>
      <w:kern w:val="0"/>
      <w:sz w:val="22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unhideWhenUsed/>
    <w:rsid w:val="00C9586D"/>
    <w:pPr>
      <w:spacing w:after="100" w:line="259" w:lineRule="auto"/>
      <w:ind w:left="440"/>
    </w:pPr>
    <w:rPr>
      <w:rFonts w:eastAsiaTheme="minorEastAsia" w:cs="Times New Roman"/>
      <w:color w:val="auto"/>
      <w:kern w:val="0"/>
      <w:sz w:val="22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A753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pl/web/archiwum-inwestycje-rozwoj/program-dostepnosc-plus" TargetMode="External"/><Relationship Id="rId18" Type="http://schemas.openxmlformats.org/officeDocument/2006/relationships/hyperlink" Target="https://testy.lepszyweb.pl/wcag21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funduszeunijne.gov.pl/strony/o-funduszach/fundusze-europejskie-bez-barier/dostepnosc/dzialania-na-rzecz-dostepnosci/poradniki/" TargetMode="External"/><Relationship Id="rId17" Type="http://schemas.openxmlformats.org/officeDocument/2006/relationships/hyperlink" Target="https://integracja.org/wp-content/uploads/2024/03/wlacznik_2_0_dostepny-.pdf?utm_source=chatgpt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udowlaneabc.gov.pl/standardy-projektowania-budynkow-dla-osob-niepelnosprawnych/?utm_source=chatgpt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gov.pl/attachment/ec9882aa-88a4-4c54-86c7-97d73cc2d12b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funduszeuepomorskie.pl/dokumenty-lis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A1FDE5E-8081-4751-8172-16B978AC9A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457BB3-43FD-4CDF-9DD9-59856CCD4ED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2692</Words>
  <Characters>16152</Characters>
  <Application>Microsoft Office Word</Application>
  <DocSecurity>4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kontrolna do zamówień publicznych w ramach FEP 2021_2027</vt:lpstr>
    </vt:vector>
  </TitlesOfParts>
  <Company>Urzad Marszalkowski Wojewodztwa Pomorskiego</Company>
  <LinksUpToDate>false</LinksUpToDate>
  <CharactersWithSpaces>18807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kontrolna – dostępność w zamówieniach publicznych w FEP 2021-2027</dc:title>
  <dc:subject/>
  <dc:creator>anna bizub-jechna</dc:creator>
  <cp:keywords>lista kontrolna;zamówienia publiczne;PZP;dostępność</cp:keywords>
  <dc:description/>
  <cp:lastModifiedBy>Mich Katarzyna</cp:lastModifiedBy>
  <cp:revision>2</cp:revision>
  <cp:lastPrinted>2026-08-05T06:59:00Z</cp:lastPrinted>
  <dcterms:created xsi:type="dcterms:W3CDTF">2026-08-06T06:30:00Z</dcterms:created>
  <dcterms:modified xsi:type="dcterms:W3CDTF">2026-08-06T06:30:00Z</dcterms:modified>
</cp:coreProperties>
</file>