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40" w:rsidRPr="00DE685B" w:rsidRDefault="00271140" w:rsidP="00271140">
      <w:pPr>
        <w:spacing w:after="160" w:line="360" w:lineRule="auto"/>
        <w:rPr>
          <w:b/>
          <w:bCs/>
        </w:rPr>
      </w:pPr>
      <w:r w:rsidRPr="00DE685B">
        <w:rPr>
          <w:b/>
          <w:bCs/>
        </w:rPr>
        <w:t>Pytania i odpowiedzi (FAQ)</w:t>
      </w:r>
    </w:p>
    <w:p w:rsidR="00271140" w:rsidRPr="00DE685B" w:rsidRDefault="00271140" w:rsidP="00271140">
      <w:pPr>
        <w:numPr>
          <w:ilvl w:val="0"/>
          <w:numId w:val="3"/>
        </w:numPr>
        <w:spacing w:after="160" w:line="360" w:lineRule="auto"/>
      </w:pPr>
      <w:r w:rsidRPr="00DE685B">
        <w:rPr>
          <w:b/>
          <w:bCs/>
        </w:rPr>
        <w:t>Czy mogę zastosować logotypy unijne przed podpisaniem umowy, chciałabym poinformować potencjalnych uczestników, że wkrótce nastąpi podpisanie umowy i rozpocznie się realizacja projektu?</w:t>
      </w:r>
    </w:p>
    <w:p w:rsidR="00271140" w:rsidRPr="00DE685B" w:rsidRDefault="00271140" w:rsidP="00271140">
      <w:pPr>
        <w:spacing w:after="160" w:line="360" w:lineRule="auto"/>
      </w:pPr>
      <w:r w:rsidRPr="00DE685B">
        <w:t>Obowiązki informacyjne należy wypełniać od momentu uzyskania dofinansowania, tj. podpisania umowy o dofinansowanie lub wydania decyzji o dofinansowaniu, do końca realizacji projektu lub do końca okresu trwałości projektu, który został określony w umowie. W tym okresie musisz wypełniać obowiązki, jakie masz zapisane w umowie o dofinansowanie i stosować zasady opisane w podręczniku wnioskodawcy i beneficjenta.</w:t>
      </w:r>
    </w:p>
    <w:p w:rsidR="00271140" w:rsidRPr="00DE685B" w:rsidRDefault="00271140" w:rsidP="00271140">
      <w:pPr>
        <w:spacing w:after="160" w:line="360" w:lineRule="auto"/>
      </w:pPr>
      <w:r w:rsidRPr="00DE685B">
        <w:t>Może się zdarzyć, że zanim umowa o dofinansowanie zostanie podpisana, zechcesz np. podczas prowadzenia kampanii promującej przedsięwzięcie, posłużyć się znakiem Funduszy Europejskich, znakiem barw RP oraz znakiem UE. Nie możesz jednak tego zrobić. Z używaniem tych oznaczeń musisz poczekać na uzyskanie dofinansowania.</w:t>
      </w:r>
    </w:p>
    <w:p w:rsidR="00271140" w:rsidRPr="00DE685B" w:rsidRDefault="00271140" w:rsidP="00271140">
      <w:pPr>
        <w:numPr>
          <w:ilvl w:val="0"/>
          <w:numId w:val="4"/>
        </w:numPr>
        <w:spacing w:after="160" w:line="360" w:lineRule="auto"/>
      </w:pPr>
      <w:r w:rsidRPr="00DE685B">
        <w:rPr>
          <w:b/>
          <w:bCs/>
        </w:rPr>
        <w:t>Czy założenie strony internetowej jest obowiązkowe, jeśli jej nie posiadam?</w:t>
      </w:r>
    </w:p>
    <w:p w:rsidR="00271140" w:rsidRPr="00DE685B" w:rsidRDefault="00271140" w:rsidP="00271140">
      <w:pPr>
        <w:spacing w:after="160" w:line="360" w:lineRule="auto"/>
      </w:pPr>
      <w:r w:rsidRPr="00DE685B">
        <w:t>Założenie nowej strony internetowej nie jest obowiązkowe. Od momentu podpisania umowy o dofinansowanie obowiązkowe jest posiadanie i prowadzenie profilu w mediach społecznościowych (przynajmniej jeden profil).</w:t>
      </w:r>
    </w:p>
    <w:p w:rsidR="00271140" w:rsidRPr="00DE685B" w:rsidRDefault="00271140" w:rsidP="00271140">
      <w:pPr>
        <w:spacing w:after="160" w:line="360" w:lineRule="auto"/>
      </w:pPr>
      <w:r w:rsidRPr="00DE685B">
        <w:t>Jeżeli beneficjent posiada już stronę internetową należy na niej zamieścić zestaw poniższych informacji.</w:t>
      </w:r>
    </w:p>
    <w:p w:rsidR="00271140" w:rsidRPr="00DE685B" w:rsidRDefault="00271140" w:rsidP="00271140">
      <w:pPr>
        <w:spacing w:after="160" w:line="360" w:lineRule="auto"/>
      </w:pPr>
      <w:r w:rsidRPr="00DE685B">
        <w:t>Minimalny zakres informacji, obowiązkowy dla każdego projektu, który należy zamieścić na stronie internetowej (jeżeli jest) i mediach społecznościowych: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tytuł projektu lub jego skróconą nazwę (maksymalnie 150 znaków),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podkreślenie faktu otrzymania wsparcia finansowego z Unii Europejskiej czyli: znak Funduszy Europejskich, znak barw Rzeczypospolitej Polskiej i znak Unii Europejskiej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zadania, działania, które będą realizowane w projekcie (opis, co zostanie zrobione, zakupione etc.),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grupy docelowe (do kogo skierowany jest projekt, kto z niego skorzysta),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cel lub cele projektu,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efekty, rezultaty projektu (jeśli opis zadań, działań nie zawiera opisu efektów, rezultatów),</w:t>
      </w:r>
      <w:bookmarkStart w:id="0" w:name="_GoBack"/>
      <w:bookmarkEnd w:id="0"/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wartość projektu (całkowity koszt projektu),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wysokość wkładu Funduszy Europejskich,</w:t>
      </w:r>
    </w:p>
    <w:p w:rsidR="00271140" w:rsidRPr="00DE685B" w:rsidRDefault="00271140" w:rsidP="00271140">
      <w:pPr>
        <w:numPr>
          <w:ilvl w:val="0"/>
          <w:numId w:val="5"/>
        </w:numPr>
        <w:spacing w:after="160" w:line="360" w:lineRule="auto"/>
      </w:pPr>
      <w:r w:rsidRPr="00DE685B">
        <w:t>hasztagi: #</w:t>
      </w:r>
      <w:proofErr w:type="spellStart"/>
      <w:r w:rsidRPr="00DE685B">
        <w:t>FunduszeUE</w:t>
      </w:r>
      <w:proofErr w:type="spellEnd"/>
      <w:r w:rsidRPr="00DE685B">
        <w:t xml:space="preserve"> lub #</w:t>
      </w:r>
      <w:proofErr w:type="spellStart"/>
      <w:r w:rsidRPr="00DE685B">
        <w:t>FunduszeEuropejskie</w:t>
      </w:r>
      <w:proofErr w:type="spellEnd"/>
      <w:r w:rsidRPr="00DE685B">
        <w:t>.</w:t>
      </w:r>
    </w:p>
    <w:p w:rsidR="00271140" w:rsidRPr="00DE685B" w:rsidRDefault="00271140" w:rsidP="00271140">
      <w:pPr>
        <w:spacing w:after="160" w:line="360" w:lineRule="auto"/>
      </w:pPr>
      <w:r w:rsidRPr="00DE685B">
        <w:t>Dodatkowo rekomendujemy też zamieszczanie zdjęć, grafik, materiałów audiowizualnych oraz harmonogramu projektu, prezentującego jego główne etapy i postęp prac.</w:t>
      </w:r>
    </w:p>
    <w:p w:rsidR="00271140" w:rsidRPr="00DE685B" w:rsidRDefault="00271140" w:rsidP="00271140">
      <w:pPr>
        <w:spacing w:after="160" w:line="360" w:lineRule="auto"/>
      </w:pPr>
      <w:r w:rsidRPr="00DE685B">
        <w:t> </w:t>
      </w:r>
    </w:p>
    <w:p w:rsidR="00271140" w:rsidRPr="00DE685B" w:rsidRDefault="00271140" w:rsidP="00271140">
      <w:pPr>
        <w:numPr>
          <w:ilvl w:val="0"/>
          <w:numId w:val="6"/>
        </w:numPr>
        <w:spacing w:after="160" w:line="360" w:lineRule="auto"/>
      </w:pPr>
      <w:r w:rsidRPr="00DE685B">
        <w:rPr>
          <w:b/>
          <w:bCs/>
        </w:rPr>
        <w:t>Opracowując projekt graficzny tablic i stosując się ściśle do parametrów określonych we wzorach tablic przyjęty przez Beneficjenta tytuł projektu wykracza poza szablon. Czy Beneficjent może zmniejszyć rozmiar czcionki/ zmienić układ treści na tablicy?</w:t>
      </w:r>
    </w:p>
    <w:p w:rsidR="00271140" w:rsidRPr="00DE685B" w:rsidRDefault="00271140" w:rsidP="00271140">
      <w:pPr>
        <w:spacing w:after="160" w:line="360" w:lineRule="auto"/>
      </w:pPr>
      <w:r w:rsidRPr="00DE685B">
        <w:t>Nie. Beneficjent nie może zmniejszyć rozmiaru czcionki/ zmienić układu treści na tablicy. W przypadku, gdy tytuł realizowanego projektu przekracza 150 znaków dopuszcza się możliwość modyfikacji/skrócenia ww. tytułu do 150 znaków tak, by był zrozumiały dla odbiorców oraz by trafnie oddawał sens przedsięwzięcia i mieścił się na tablicy w określonym limicie znaków.</w:t>
      </w:r>
    </w:p>
    <w:p w:rsidR="00271140" w:rsidRPr="00DE685B" w:rsidRDefault="00271140" w:rsidP="00271140">
      <w:pPr>
        <w:spacing w:after="160" w:line="360" w:lineRule="auto"/>
      </w:pPr>
      <w:r w:rsidRPr="00DE685B">
        <w:t>Pytania z czatu podczas webinarium 19 marca 2024 r.</w:t>
      </w:r>
    </w:p>
    <w:p w:rsidR="00271140" w:rsidRPr="00DE685B" w:rsidRDefault="00271140" w:rsidP="00271140">
      <w:pPr>
        <w:numPr>
          <w:ilvl w:val="0"/>
          <w:numId w:val="7"/>
        </w:numPr>
        <w:spacing w:after="160" w:line="360" w:lineRule="auto"/>
      </w:pPr>
      <w:r w:rsidRPr="00DE685B">
        <w:rPr>
          <w:b/>
          <w:bCs/>
        </w:rPr>
        <w:t>Od jakiego momentu możemy stosować logotypy? Czy przed podpisaniem umowy możemy zrobić zakładkę z logotypami na stronie gminy? Przygotowujemy się obecnie do podpisania umowy i jednym z wymogów jest przesłanie dokumentu „Dane potrzebne do zamieszczenia informacji o projekcie w „Wyszukiwarce wsparcia” na Portalu Funduszy Europejskich”. W ramach danych mamy przesłać link do zakładki na stronie Gminy, ale mamy wątpliwości czy możemy używać już logotypów itd.?</w:t>
      </w:r>
    </w:p>
    <w:p w:rsidR="00271140" w:rsidRPr="00DE685B" w:rsidRDefault="00271140" w:rsidP="00271140">
      <w:pPr>
        <w:spacing w:after="160" w:line="360" w:lineRule="auto"/>
      </w:pPr>
      <w:r w:rsidRPr="00DE685B">
        <w:t>Obowiązki informacyjne wypełniasz od momentu uzyskania dofinansowania, tj. podpisania umowy o dofinansowanie lub wydania decyzji o dofinansowaniu, do końca realizacji projektu lub do końca okresu trwałości projektu, który został określony w umowie. W tym okresie musisz wypełniać obowiązki, jakie masz zapisane w umowie o dofinansowanie i stosować zasady opisane w tym „Podręczniku wnioskodawcy i beneficjenta Funduszy Europejskich na lata 2021-2027 w zakresie informacji i promocji”.</w:t>
      </w:r>
    </w:p>
    <w:p w:rsidR="00271140" w:rsidRPr="00DE685B" w:rsidRDefault="00271140" w:rsidP="00271140">
      <w:pPr>
        <w:numPr>
          <w:ilvl w:val="0"/>
          <w:numId w:val="8"/>
        </w:numPr>
        <w:spacing w:after="160" w:line="360" w:lineRule="auto"/>
      </w:pPr>
      <w:r w:rsidRPr="00DE685B">
        <w:rPr>
          <w:b/>
          <w:bCs/>
        </w:rPr>
        <w:t>Czy  w przypadku projektów realizowanych w ramach instrumentu MOF ZIT, mamy obowiązek oznakować dokumentację oraz umowę z wykonawcą, nawet jeśli nie mamy jeszcze złożonego wniosku o dofinansowanie?</w:t>
      </w:r>
    </w:p>
    <w:p w:rsidR="00271140" w:rsidRPr="00DE685B" w:rsidRDefault="00271140" w:rsidP="00271140">
      <w:pPr>
        <w:spacing w:after="160" w:line="360" w:lineRule="auto"/>
      </w:pPr>
      <w:r w:rsidRPr="00DE685B">
        <w:t>Obowiązki informacyjne wypełniasz od momentu uzyskania dofinansowania, tj. podpisania umowy o dofinansowanie lub wydania decyzji o dofinansowaniu, do końca realizacji projektu lub do końca okresu trwałości projektu, który został określony w umowie.</w:t>
      </w:r>
    </w:p>
    <w:p w:rsidR="00271140" w:rsidRPr="00DE685B" w:rsidRDefault="00271140" w:rsidP="00271140">
      <w:pPr>
        <w:numPr>
          <w:ilvl w:val="0"/>
          <w:numId w:val="9"/>
        </w:numPr>
        <w:spacing w:after="160" w:line="360" w:lineRule="auto"/>
      </w:pPr>
      <w:r w:rsidRPr="00DE685B">
        <w:rPr>
          <w:b/>
          <w:bCs/>
        </w:rPr>
        <w:t>Jeśli jest tablica informacyjna to plakat promujący już nie jest obowiązkowy? tzn. sama tablica jest wystarczająca?</w:t>
      </w:r>
    </w:p>
    <w:p w:rsidR="00271140" w:rsidRPr="00DE685B" w:rsidRDefault="00271140" w:rsidP="00271140">
      <w:pPr>
        <w:spacing w:after="160" w:line="360" w:lineRule="auto"/>
      </w:pPr>
      <w:r w:rsidRPr="00DE685B">
        <w:t>Twoje obowiązki związane z oznaczaniem miejsca realizacji projektu zależą od rodzaju projektu oraz całkowitego kosztu projektu.</w:t>
      </w:r>
    </w:p>
    <w:p w:rsidR="00271140" w:rsidRPr="00DE685B" w:rsidRDefault="00271140" w:rsidP="00271140">
      <w:pPr>
        <w:spacing w:after="160" w:line="360" w:lineRule="auto"/>
      </w:pPr>
      <w:r w:rsidRPr="00DE685B">
        <w:t>Tablicę informacyjną umieszczasz, gdy projekt obejmuje prace budowlane, działania w zakresie infrastruktury, inwestycje rzeczowe lub zakup sprzętu oraz jest wspierany z Europejskiego Funduszu Rozwoju Regionalnego lub Funduszu Spójności i jego całkowity koszt przekracza 500 tys. euro.</w:t>
      </w:r>
    </w:p>
    <w:p w:rsidR="00271140" w:rsidRPr="00DE685B" w:rsidRDefault="00271140" w:rsidP="00271140">
      <w:pPr>
        <w:spacing w:after="160" w:line="360" w:lineRule="auto"/>
      </w:pPr>
      <w:r w:rsidRPr="00DE685B">
        <w:t>Obowiązek dotyczy Ciebie także, gdy projekt obejmuje prace budowlane, działania w zakresie infrastruktury, inwestycje rzeczowe lub zakup sprzętu oraz jest wspierany z Europejskiego Funduszu Społecznego Plus, Funduszu na rzecz Sprawiedliwej Transformacji, Europejskiego Funduszu Morskiego, Rybackiego i Akwakultury, Funduszu Azylu, Migracji i Integracji, Funduszu Bezpieczeństwa Wewnętrznego i Instrumentu Wsparcia Finansowego na rzecz Zarządzania Granicami i Polityki Wizowej i jego całkowity koszt przekracza 100 tys. euro.</w:t>
      </w:r>
    </w:p>
    <w:p w:rsidR="00271140" w:rsidRPr="00DE685B" w:rsidRDefault="00271140" w:rsidP="00271140">
      <w:pPr>
        <w:spacing w:after="160" w:line="360" w:lineRule="auto"/>
      </w:pPr>
      <w:r w:rsidRPr="00DE685B">
        <w:t>Plakat umieszczasz, gdy nie masz obowiązku umieszczenia tablicy. Musisz wówczas umieścić co najmniej jeden plakat informujący o Twoim projekcie, o wymiarze min. A3 (orientacja pozioma) lub podobnej wielkości elektroniczny wyświetlacz.</w:t>
      </w:r>
    </w:p>
    <w:p w:rsidR="00271140" w:rsidRPr="00DE685B" w:rsidRDefault="00271140" w:rsidP="00271140">
      <w:pPr>
        <w:numPr>
          <w:ilvl w:val="0"/>
          <w:numId w:val="10"/>
        </w:numPr>
        <w:spacing w:after="160" w:line="360" w:lineRule="auto"/>
      </w:pPr>
      <w:r w:rsidRPr="00DE685B">
        <w:rPr>
          <w:b/>
          <w:bCs/>
        </w:rPr>
        <w:t>Czy każdy projekt musi mieć swoją tablice informacyjną/pamiątkową czy może być jedna wspólna dla wszystkich projektów realizowanych w ramach tego samego programu np. FEP 2021-2027?</w:t>
      </w:r>
    </w:p>
    <w:p w:rsidR="00271140" w:rsidRPr="00DE685B" w:rsidRDefault="00271140" w:rsidP="00271140">
      <w:pPr>
        <w:spacing w:after="160" w:line="360" w:lineRule="auto"/>
      </w:pPr>
      <w:r w:rsidRPr="00DE685B">
        <w:t>Jeśli w tym samym miejscu realizujesz kilka projektów, które musisz oznaczyć tablicami lub jeśli w późniejszym terminie otrzymasz dalsze finansowanie, możesz umieścić jedną, wspólną tablicę informacyjną. Wygląd wspólnej tablicy musi być zgodny z zasadami określonymi w „Księdze Tożsamości Wizualnej marki Fundusze Europejskie 2021-2027”.</w:t>
      </w:r>
    </w:p>
    <w:p w:rsidR="00271140" w:rsidRPr="00DE685B" w:rsidRDefault="00271140" w:rsidP="00271140">
      <w:pPr>
        <w:numPr>
          <w:ilvl w:val="0"/>
          <w:numId w:val="11"/>
        </w:numPr>
        <w:spacing w:after="160" w:line="360" w:lineRule="auto"/>
      </w:pPr>
      <w:r w:rsidRPr="00DE685B">
        <w:rPr>
          <w:b/>
          <w:bCs/>
        </w:rPr>
        <w:t>Czy należy oklejać komputery zakupione dla pracowników zarządzających projektem? Czy można je traktować jako sprzęt pomocniczy?</w:t>
      </w:r>
    </w:p>
    <w:p w:rsidR="00271140" w:rsidRPr="00DE685B" w:rsidRDefault="00271140" w:rsidP="00271140">
      <w:pPr>
        <w:spacing w:after="160" w:line="360" w:lineRule="auto"/>
      </w:pPr>
      <w:r w:rsidRPr="00DE685B">
        <w:t>Jako beneficjent, jesteś zobowiązany do umieszczenia naklejek na wyposażeniu, sprzęcie i środkach transportu powstałych lub zakupionych w projekcie dofinansowanym z Funduszy Europejskich.</w:t>
      </w:r>
    </w:p>
    <w:p w:rsidR="00271140" w:rsidRPr="00DE685B" w:rsidRDefault="00271140" w:rsidP="00271140">
      <w:pPr>
        <w:spacing w:after="160" w:line="360" w:lineRule="auto"/>
      </w:pPr>
      <w:r w:rsidRPr="00DE685B">
        <w:t>Naklejki należy umieścić na:</w:t>
      </w:r>
    </w:p>
    <w:p w:rsidR="00271140" w:rsidRPr="00DE685B" w:rsidRDefault="00271140" w:rsidP="00271140">
      <w:pPr>
        <w:spacing w:after="160" w:line="360" w:lineRule="auto"/>
      </w:pPr>
      <w:r w:rsidRPr="00DE685B">
        <w:t>a) sprzętach, maszynach, urządzeniach (np. maszyny i urządzenia produkcyjne, laboratoryjne, komputery, laptopy, tablety, drukarki),</w:t>
      </w:r>
      <w:r w:rsidRPr="00DE685B">
        <w:br/>
        <w:t>b) środkach transportu (np. samochodach, radiowozach, tramwajach, autobusach, wagonach kolejowych),</w:t>
      </w:r>
      <w:r w:rsidRPr="00DE685B">
        <w:br/>
        <w:t>c) aparaturze (np. laboratoryjnej, medycznej) itp.</w:t>
      </w:r>
      <w:r w:rsidRPr="00DE685B">
        <w:br/>
        <w:t>Nie należy umieszczać naklejek na przedmiotach użytku codziennego, których znaczenie ma charakter pomocniczy/ dodatkowy w projekcie (np. meble, akcesoria biurowe, np. lampki biurkowe, drobne elementy wyposażenia pomieszczeń, np. wieszaki itp.). Naklejki muszą znajdować się w dobrze widocznym miejscu.</w:t>
      </w:r>
    </w:p>
    <w:p w:rsidR="00271140" w:rsidRPr="00DE685B" w:rsidRDefault="00271140" w:rsidP="00271140">
      <w:pPr>
        <w:numPr>
          <w:ilvl w:val="0"/>
          <w:numId w:val="12"/>
        </w:numPr>
        <w:spacing w:after="160" w:line="360" w:lineRule="auto"/>
      </w:pPr>
      <w:r w:rsidRPr="00DE685B">
        <w:rPr>
          <w:b/>
          <w:bCs/>
        </w:rPr>
        <w:t>Czy dopuszczalna jest forma informowania o projekcie w mediach społecznościowych poprzez umieszczenie linka odsyłającego do pełnego opisu projektu na stronie internetowej Beneficjenta?</w:t>
      </w:r>
    </w:p>
    <w:p w:rsidR="00271140" w:rsidRPr="00DE685B" w:rsidRDefault="00271140" w:rsidP="00271140">
      <w:pPr>
        <w:spacing w:after="160" w:line="360" w:lineRule="auto"/>
      </w:pPr>
      <w:r w:rsidRPr="00DE685B">
        <w:t>Taka forma nie jest dopuszczalna. Konieczne jest zamieszczenie pełnej informacji w mediach społecznościowych nt. projektu.</w:t>
      </w:r>
    </w:p>
    <w:p w:rsidR="00271140" w:rsidRPr="00DE685B" w:rsidRDefault="00271140" w:rsidP="00271140">
      <w:pPr>
        <w:numPr>
          <w:ilvl w:val="0"/>
          <w:numId w:val="13"/>
        </w:numPr>
        <w:spacing w:after="160" w:line="360" w:lineRule="auto"/>
      </w:pPr>
      <w:r w:rsidRPr="00DE685B">
        <w:rPr>
          <w:b/>
          <w:bCs/>
        </w:rPr>
        <w:t xml:space="preserve">W przypadku projektów realizowanych przez konsorcjum kogo wpisywać jako beneficjenta na plakacie w siedzibie członka konsorcjum? Beneficjentem zgodnie z </w:t>
      </w:r>
      <w:proofErr w:type="spellStart"/>
      <w:r w:rsidRPr="00DE685B">
        <w:rPr>
          <w:b/>
          <w:bCs/>
        </w:rPr>
        <w:t>UoP</w:t>
      </w:r>
      <w:proofErr w:type="spellEnd"/>
      <w:r w:rsidRPr="00DE685B">
        <w:rPr>
          <w:b/>
          <w:bCs/>
        </w:rPr>
        <w:t xml:space="preserve"> jest lider, ale jeśli wpiszemy nazwę lidera i powiesimy plakat u siebie, to odbiorcy nie będą wiedzieli czemu to u nas wisi.</w:t>
      </w:r>
    </w:p>
    <w:p w:rsidR="00271140" w:rsidRPr="00DE685B" w:rsidRDefault="00271140" w:rsidP="00271140">
      <w:pPr>
        <w:spacing w:after="160" w:line="360" w:lineRule="auto"/>
      </w:pPr>
      <w:r w:rsidRPr="00DE685B">
        <w:t>Wzór tablicy, zgodnie z zapisami „Podręcznika wnioskodawcy i beneficjenta Funduszy Europejskich na lata 2021-2027 w zakresie informacji i promocji” jest obowiązkowy i nie można go modyfikować. Nie przewiduje on miejsca na wpisanie dodatkowej informacji o partnerze projektu. W przypadku projektów partnerskich, w polu „Beneficjent:…” należy wpisać nazwę partnera projektu, będącego beneficjentem środków z UE, tj. otrzymującego środki, nawet jeśli nie występuje on „formalnie” jako „beneficjent” w dokumentach, tylko jako „partner projektu”, u którego dana tablica będzie umieszczona. Ze względu na czytelność i przejrzystość komunikatu, a także z uwagi na ograniczenia obowiązkowego wzoru tablicy informacyjnej, podanie nazwy dodatkowego podmiotu nie jest możliwe.</w:t>
      </w:r>
    </w:p>
    <w:p w:rsidR="00271140" w:rsidRPr="00DE685B" w:rsidRDefault="00271140" w:rsidP="00271140">
      <w:pPr>
        <w:numPr>
          <w:ilvl w:val="0"/>
          <w:numId w:val="14"/>
        </w:numPr>
        <w:spacing w:after="160" w:line="360" w:lineRule="auto"/>
      </w:pPr>
      <w:r w:rsidRPr="00DE685B">
        <w:rPr>
          <w:b/>
          <w:bCs/>
        </w:rPr>
        <w:t>Rozumiem, że obowiązek informacyjno-promocyjny spoczywa na każdym partnerze, a nie tylko na Beneficjencie?</w:t>
      </w:r>
    </w:p>
    <w:p w:rsidR="00271140" w:rsidRPr="00DE685B" w:rsidRDefault="00271140" w:rsidP="00271140">
      <w:pPr>
        <w:spacing w:after="160" w:line="360" w:lineRule="auto"/>
      </w:pPr>
      <w:r w:rsidRPr="00DE685B">
        <w:t>Obowiązek informacyjno-promocyjny spoczywa na beneficjencie. Jako beneficjent, który prowadzi projekt z Funduszy Europejskich, masz obowiązek informowania opinii publicznej, uczestników i odbiorców ostatecznych projektu o uzyskanym dofinansowaniu.</w:t>
      </w:r>
    </w:p>
    <w:p w:rsidR="00271140" w:rsidRPr="00DE685B" w:rsidRDefault="00271140" w:rsidP="00271140">
      <w:pPr>
        <w:spacing w:after="160" w:line="360" w:lineRule="auto"/>
      </w:pPr>
      <w:r w:rsidRPr="00DE685B">
        <w:t>Beneficjent odpowiada przed Instytucją Zarządzającą za spełnienie obowiązków informacyjno-promocyjnych, jednakże w ramach umowy partnerskiej z partnerami projektu może scedować spełnienie określonych zadań w temacie komunikacji.</w:t>
      </w:r>
    </w:p>
    <w:p w:rsidR="00271140" w:rsidRPr="00DE685B" w:rsidRDefault="00271140" w:rsidP="00271140">
      <w:pPr>
        <w:numPr>
          <w:ilvl w:val="0"/>
          <w:numId w:val="15"/>
        </w:numPr>
        <w:spacing w:after="160" w:line="360" w:lineRule="auto"/>
      </w:pPr>
      <w:r w:rsidRPr="00DE685B">
        <w:rPr>
          <w:b/>
          <w:bCs/>
        </w:rPr>
        <w:t>Czy jeśli wnioskodawcą jest Gmina, a realizatorem właściwym zadań jednostka organizacyjna gminy np. PUP, na czyim portalu społecznościowym ma się znaleźć opis projektu?</w:t>
      </w:r>
    </w:p>
    <w:p w:rsidR="00271140" w:rsidRPr="00DE685B" w:rsidRDefault="00271140" w:rsidP="00271140">
      <w:pPr>
        <w:spacing w:after="160" w:line="360" w:lineRule="auto"/>
      </w:pPr>
      <w:r w:rsidRPr="00DE685B">
        <w:t>To po stronie Beneficjenta leży obowiązek poinformowania opinii publicznej oraz uczestników projektu o uzyskanym dofinansowaniu z FE (Funduszy Europejskich), w tym umieszczenia opisu projektu w mediach społecznościowych. Nie ma jednak przeszkód, aby ta sama informacja pojawiła się również na profilu realizatora.</w:t>
      </w:r>
    </w:p>
    <w:p w:rsidR="00271140" w:rsidRPr="00DE685B" w:rsidRDefault="00271140" w:rsidP="00271140">
      <w:pPr>
        <w:numPr>
          <w:ilvl w:val="0"/>
          <w:numId w:val="16"/>
        </w:numPr>
        <w:spacing w:after="160" w:line="360" w:lineRule="auto"/>
      </w:pPr>
      <w:r w:rsidRPr="00DE685B">
        <w:rPr>
          <w:b/>
          <w:bCs/>
        </w:rPr>
        <w:t>Czy dobrze zrozumiałam, że drukowanie publikacji co do zasady jest zabronione i jest możliwe tylko, jeśli dopuszcza to regulamin naboru? Z jakiego dokumentu to wynika?</w:t>
      </w:r>
    </w:p>
    <w:p w:rsidR="00271140" w:rsidRPr="00DE685B" w:rsidRDefault="00271140" w:rsidP="00271140">
      <w:pPr>
        <w:spacing w:after="160" w:line="360" w:lineRule="auto"/>
      </w:pPr>
      <w:hyperlink r:id="rId8" w:tooltip="zasady" w:history="1">
        <w:r w:rsidRPr="00DE685B">
          <w:rPr>
            <w:rStyle w:val="Hipercze"/>
          </w:rPr>
          <w:t>https://rpo.pomorskie.eu/artykul/informacja-w-sprawie-przyjecia-zasad-kwalifikowalnosci-wybranych-wydatkow-w-programie-regionalnym-fundusze-europejskie-dla-pomorza-2021-2027/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Uchwała Nr 1215/410/22 Zarządu Województwa Pomorskiego z dnia 8 grudnia 2022 roku w sprawie przyjęcia zasad kwalifikowalności wybranych wydatków w regionalnym programie Fundusze Europejskie dla Pomorza 2021-2027 – dotyczy Europejskiego Funduszu Rozwoju Regionalnego.</w:t>
      </w:r>
    </w:p>
    <w:p w:rsidR="00271140" w:rsidRPr="00DE685B" w:rsidRDefault="00271140" w:rsidP="00271140">
      <w:pPr>
        <w:spacing w:after="160" w:line="360" w:lineRule="auto"/>
      </w:pPr>
      <w:hyperlink r:id="rId9" w:history="1">
        <w:r w:rsidRPr="00DE685B">
          <w:rPr>
            <w:rStyle w:val="Hipercze"/>
          </w:rPr>
          <w:t>https://rpo.pomorskie.eu/wp-content/uploads/2022/12/Uchwala-ZWP_zasady-kwalifikowalnosci.pdf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str. 3</w:t>
      </w:r>
    </w:p>
    <w:p w:rsidR="00271140" w:rsidRPr="00DE685B" w:rsidRDefault="00271140" w:rsidP="00271140">
      <w:pPr>
        <w:spacing w:after="160" w:line="360" w:lineRule="auto"/>
      </w:pPr>
      <w:r w:rsidRPr="00DE685B">
        <w:t>„c) koszty publikacji papierowych (np. druku albumów pamiątkowych, kalendarzy, folderów, ulotek) będą niekwalifikowalne, za wyjątkiem szczególnie uzasadnionych sytuacji, np. kosztów publikacji papierowych skierowanych do osób starszych.”</w:t>
      </w:r>
    </w:p>
    <w:p w:rsidR="00271140" w:rsidRPr="00DE685B" w:rsidRDefault="00271140" w:rsidP="00271140">
      <w:pPr>
        <w:spacing w:after="160" w:line="360" w:lineRule="auto"/>
      </w:pPr>
      <w:r w:rsidRPr="00DE685B">
        <w:t>Każdorazowo należy zapoznać się z listą kosztów kwalifikowalnych w ramach danego naboru.</w:t>
      </w:r>
    </w:p>
    <w:p w:rsidR="00271140" w:rsidRPr="00DE685B" w:rsidRDefault="00271140" w:rsidP="00271140">
      <w:pPr>
        <w:numPr>
          <w:ilvl w:val="0"/>
          <w:numId w:val="17"/>
        </w:numPr>
        <w:spacing w:after="160" w:line="360" w:lineRule="auto"/>
      </w:pPr>
      <w:r w:rsidRPr="00DE685B">
        <w:rPr>
          <w:b/>
          <w:bCs/>
        </w:rPr>
        <w:t>Czy możliwe będzie drukowanie kalendarzy promujących projekt, czy są one traktowane jako gadżety i zabronione?</w:t>
      </w:r>
    </w:p>
    <w:p w:rsidR="00271140" w:rsidRPr="00DE685B" w:rsidRDefault="00271140" w:rsidP="00271140">
      <w:pPr>
        <w:spacing w:after="160" w:line="360" w:lineRule="auto"/>
      </w:pPr>
      <w:r w:rsidRPr="00DE685B">
        <w:t>Uchwała Nr 1215/410/22 Zarządu Województwa Pomorskiego z dnia 8 grudnia 2022 roku w sprawie przyjęcia zasad kwalifikowalności wybranych wydatków w regionalnym programie Fundusze Europejskie dla Pomorza 2021-2027 – dotyczy Europejskiego Funduszu Rozwoju Regionalnego.</w:t>
      </w:r>
    </w:p>
    <w:p w:rsidR="00271140" w:rsidRPr="00DE685B" w:rsidRDefault="00271140" w:rsidP="00271140">
      <w:pPr>
        <w:spacing w:after="160" w:line="360" w:lineRule="auto"/>
      </w:pPr>
      <w:hyperlink r:id="rId10" w:history="1">
        <w:r w:rsidRPr="00DE685B">
          <w:rPr>
            <w:rStyle w:val="Hipercze"/>
          </w:rPr>
          <w:t>https://rpo.pomorskie.eu/wp-content/uploads/2022/12/Uchwala-ZWP_zasady-kwalifikowalnosci.pdf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str. 3</w:t>
      </w:r>
    </w:p>
    <w:p w:rsidR="00271140" w:rsidRPr="00DE685B" w:rsidRDefault="00271140" w:rsidP="00271140">
      <w:pPr>
        <w:spacing w:after="160" w:line="360" w:lineRule="auto"/>
      </w:pPr>
      <w:r w:rsidRPr="00DE685B">
        <w:t>„c) koszty publikacji papierowych (np. druku albumów pamiątkowych, kalendarzy, folderów, ulotek) będą niekwalifikowalne, za wyjątkiem szczególnie uzasadnionych sytuacji, np. kosztów publikacji papierowych skierowanych do osób starszych.”</w:t>
      </w:r>
    </w:p>
    <w:p w:rsidR="00271140" w:rsidRPr="00DE685B" w:rsidRDefault="00271140" w:rsidP="00271140">
      <w:pPr>
        <w:spacing w:after="160" w:line="360" w:lineRule="auto"/>
      </w:pPr>
      <w:r w:rsidRPr="00DE685B">
        <w:t>Każdorazowo należy zapoznać się z listą kosztów kwalifikowalnych w ramach danego naboru.</w:t>
      </w:r>
    </w:p>
    <w:p w:rsidR="00271140" w:rsidRPr="00DE685B" w:rsidRDefault="00271140" w:rsidP="00271140">
      <w:pPr>
        <w:numPr>
          <w:ilvl w:val="0"/>
          <w:numId w:val="18"/>
        </w:numPr>
        <w:spacing w:after="160" w:line="360" w:lineRule="auto"/>
      </w:pPr>
      <w:r w:rsidRPr="00DE685B">
        <w:rPr>
          <w:b/>
          <w:bCs/>
        </w:rPr>
        <w:t>Czy dozwolony jest druk teczek? Doprecyzowując chodzi o teczki na dokumenty.</w:t>
      </w:r>
    </w:p>
    <w:p w:rsidR="00271140" w:rsidRPr="00DE685B" w:rsidRDefault="00271140" w:rsidP="00271140">
      <w:pPr>
        <w:spacing w:after="160" w:line="360" w:lineRule="auto"/>
      </w:pPr>
      <w:hyperlink r:id="rId11" w:tooltip="Zasady kwalifikowalności" w:history="1">
        <w:r w:rsidRPr="00DE685B">
          <w:rPr>
            <w:rStyle w:val="Hipercze"/>
          </w:rPr>
          <w:t>https://rpo.pomorskie.eu/artykul/informacja-w-sprawie-przyjecia-zasad-kwalifikowalnosci-wybranych-wydatkow-w-programie-regionalnym-fundusze-europejskie-dla-pomorza-2021-2027/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Uchwała Nr 1215/410/22 Zarządu Województwa Pomorskiego z dnia 8 grudnia 2022 roku w sprawie przyjęcia zasad kwalifikowalności wybranych wydatków w regionalnym programie Fundusze Europejskie dla Pomorza 2021-2027 – dotyczy Europejskiego Funduszu Rozwoju Regionalnego.</w:t>
      </w:r>
    </w:p>
    <w:p w:rsidR="00271140" w:rsidRPr="00DE685B" w:rsidRDefault="00271140" w:rsidP="00271140">
      <w:pPr>
        <w:spacing w:after="160" w:line="360" w:lineRule="auto"/>
      </w:pPr>
      <w:hyperlink r:id="rId12" w:tooltip="Zasady kwalifikowalności" w:history="1">
        <w:r w:rsidRPr="00DE685B">
          <w:rPr>
            <w:rStyle w:val="Hipercze"/>
          </w:rPr>
          <w:t>https://rpo.pomorskie.eu/wp-content/uploads/2022/12/Uchwala-ZWP_zasady-kwalifikowalnosci.pdf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str. 3</w:t>
      </w:r>
    </w:p>
    <w:p w:rsidR="00271140" w:rsidRPr="00DE685B" w:rsidRDefault="00271140" w:rsidP="00271140">
      <w:pPr>
        <w:spacing w:after="160" w:line="360" w:lineRule="auto"/>
      </w:pPr>
      <w:r w:rsidRPr="00DE685B">
        <w:t>„b) koszty wytwarzania gadżetów promocyjnych (np. długopisów, notesów, kubków, urządzeń pamięci przenośnej typu pendrive, plecaków) będą niekwalifikowalne,</w:t>
      </w:r>
    </w:p>
    <w:p w:rsidR="00271140" w:rsidRPr="00DE685B" w:rsidRDefault="00271140" w:rsidP="00271140">
      <w:pPr>
        <w:spacing w:after="160" w:line="360" w:lineRule="auto"/>
      </w:pPr>
      <w:r w:rsidRPr="00DE685B">
        <w:t>c) koszty publikacji papierowych (np. druku albumów pamiątkowych, kalendarzy, folderów, ulotek) będą niekwalifikowalne, za wyjątkiem szczególnie uzasadnionych sytuacji, np. kosztów publikacji papierowych skierowanych do osób starszych.”</w:t>
      </w:r>
      <w:r w:rsidRPr="00DE685B">
        <w:br/>
        <w:t>Każdorazowo należy zapoznać się z listą kosztów kwalifikowalnych w ramach danego naboru.</w:t>
      </w:r>
    </w:p>
    <w:p w:rsidR="00271140" w:rsidRPr="00DE685B" w:rsidRDefault="00271140" w:rsidP="00271140">
      <w:pPr>
        <w:numPr>
          <w:ilvl w:val="0"/>
          <w:numId w:val="19"/>
        </w:numPr>
        <w:spacing w:after="160" w:line="360" w:lineRule="auto"/>
      </w:pPr>
      <w:r w:rsidRPr="00DE685B">
        <w:rPr>
          <w:b/>
          <w:bCs/>
        </w:rPr>
        <w:t>Czy na potrzeby szkoleń  spotkań informacyjnych można zakupić podstawowe materiały piśmiennicze tj. notes i długopis/ ołówek?</w:t>
      </w:r>
    </w:p>
    <w:p w:rsidR="00271140" w:rsidRPr="00DE685B" w:rsidRDefault="00271140" w:rsidP="00271140">
      <w:pPr>
        <w:spacing w:after="160" w:line="360" w:lineRule="auto"/>
      </w:pPr>
      <w:hyperlink r:id="rId13" w:tooltip="Zasady kwalifikowalności" w:history="1">
        <w:r w:rsidRPr="00DE685B">
          <w:rPr>
            <w:rStyle w:val="Hipercze"/>
          </w:rPr>
          <w:t>https://rpo.pomorskie.eu/artykul/informacja-w-sprawie-przyjecia-zasad-kwalifikowalnosci-wybranych-wydatkow-w-programie-regionalnym-fundusze-europejskie-dla-pomorza-2021-2027/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Uchwała Nr 1215/410/22 Zarządu Województwa Pomorskiego z dnia 8 grudnia 2022 roku w sprawie przyjęcia zasad kwalifikowalności wybranych wydatków w regionalnym programie Fundusze Europejskie dla Pomorza 2021-2027 – dotyczy Europejskiego Funduszu Rozwoju Regionalnego.</w:t>
      </w:r>
    </w:p>
    <w:p w:rsidR="00271140" w:rsidRPr="00DE685B" w:rsidRDefault="00271140" w:rsidP="00271140">
      <w:pPr>
        <w:spacing w:after="160" w:line="360" w:lineRule="auto"/>
      </w:pPr>
      <w:hyperlink r:id="rId14" w:tooltip="Zasady kwalifikowalności" w:history="1">
        <w:r w:rsidRPr="00DE685B">
          <w:rPr>
            <w:rStyle w:val="Hipercze"/>
          </w:rPr>
          <w:t>https://rpo.pomorskie.eu/wp-content/uploads/2022/12/Uchwala-ZWP_zasady-kwalifikowalnosci.pdf</w:t>
        </w:r>
      </w:hyperlink>
    </w:p>
    <w:p w:rsidR="00271140" w:rsidRPr="00DE685B" w:rsidRDefault="00271140" w:rsidP="00271140">
      <w:pPr>
        <w:spacing w:after="160" w:line="360" w:lineRule="auto"/>
      </w:pPr>
      <w:r w:rsidRPr="00DE685B">
        <w:t>str. 3</w:t>
      </w:r>
    </w:p>
    <w:p w:rsidR="00271140" w:rsidRPr="00DE685B" w:rsidRDefault="00271140" w:rsidP="00271140">
      <w:pPr>
        <w:spacing w:after="160" w:line="360" w:lineRule="auto"/>
      </w:pPr>
      <w:r w:rsidRPr="00DE685B">
        <w:t>„b) koszty wytwarzania gadżetów promocyjnych (np. długopisów, notesów, kubków, urządzeń pamięci przenośnej typu pendrive, plecaków) będą niekwalifikowalne,</w:t>
      </w:r>
    </w:p>
    <w:p w:rsidR="00271140" w:rsidRPr="00DE685B" w:rsidRDefault="00271140" w:rsidP="00271140">
      <w:pPr>
        <w:spacing w:after="160" w:line="360" w:lineRule="auto"/>
      </w:pPr>
      <w:r w:rsidRPr="00DE685B">
        <w:t>Każdorazowo należy zapoznać się z listą kosztów kwalifikowalnych w ramach danego naboru.</w:t>
      </w:r>
    </w:p>
    <w:p w:rsidR="00271140" w:rsidRPr="00DE685B" w:rsidRDefault="00271140" w:rsidP="00271140">
      <w:pPr>
        <w:spacing w:after="160" w:line="360" w:lineRule="auto"/>
      </w:pPr>
      <w:r w:rsidRPr="00DE685B">
        <w:t>Masz pytania lub wątpliwości? Skontaktuj się z nami!</w:t>
      </w:r>
    </w:p>
    <w:p w:rsidR="00271140" w:rsidRDefault="00271140" w:rsidP="00271140">
      <w:pPr>
        <w:spacing w:line="360" w:lineRule="auto"/>
      </w:pPr>
    </w:p>
    <w:p w:rsidR="00D93707" w:rsidRPr="006261B8" w:rsidRDefault="00D93707" w:rsidP="00271140">
      <w:pPr>
        <w:spacing w:line="360" w:lineRule="auto"/>
      </w:pPr>
    </w:p>
    <w:sectPr w:rsidR="00D93707" w:rsidRPr="006261B8" w:rsidSect="00C33F7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9" w:right="1418" w:bottom="1560" w:left="1418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4" w:rsidRDefault="004430F4">
      <w:r>
        <w:separator/>
      </w:r>
    </w:p>
  </w:endnote>
  <w:endnote w:type="continuationSeparator" w:id="0">
    <w:p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0A3836" w:rsidP="004C68E6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0222A1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" strokecolor="black [3213]" strokeweight=".25pt">
              <v:stroke joinstyle="miter"/>
              <w10:anchorlock/>
            </v:line>
          </w:pict>
        </mc:Fallback>
      </mc:AlternateContent>
    </w:r>
  </w:p>
  <w:p w:rsidR="004C68E6" w:rsidRDefault="004C68E6" w:rsidP="004C68E6">
    <w:pPr>
      <w:pStyle w:val="Stopka"/>
      <w:ind w:left="-1134"/>
      <w:jc w:val="center"/>
    </w:pPr>
  </w:p>
  <w:p w:rsidR="004C68E6" w:rsidRPr="00B01F08" w:rsidRDefault="004C68E6" w:rsidP="00386C9D">
    <w:pPr>
      <w:pStyle w:val="Stopka"/>
      <w:ind w:left="426"/>
      <w:jc w:val="center"/>
    </w:pPr>
    <w:r w:rsidRPr="004C68E6"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4" w:rsidRDefault="004430F4">
      <w:r>
        <w:separator/>
      </w:r>
    </w:p>
  </w:footnote>
  <w:footnote w:type="continuationSeparator" w:id="0">
    <w:p w:rsidR="004430F4" w:rsidRDefault="004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2F" w:rsidRDefault="00F5032F" w:rsidP="009A4ACC">
    <w:pPr>
      <w:pStyle w:val="Nagwek"/>
      <w:ind w:left="-1134"/>
    </w:pPr>
  </w:p>
  <w:p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EA" w:rsidRDefault="004C68E6" w:rsidP="004C68E6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inline distT="0" distB="0" distL="0" distR="0" wp14:anchorId="2EA9F388" wp14:editId="48F065C6">
          <wp:extent cx="7029450" cy="658439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233" cy="66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4EA">
      <w:rPr>
        <w:noProof/>
      </w:rPr>
      <mc:AlternateContent>
        <mc:Choice Requires="wps">
          <w:drawing>
            <wp:inline distT="0" distB="0" distL="0" distR="0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7B54C0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</w:p>
  <w:p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46E"/>
    <w:multiLevelType w:val="multilevel"/>
    <w:tmpl w:val="340C3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7693"/>
    <w:multiLevelType w:val="multilevel"/>
    <w:tmpl w:val="54885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E0A06"/>
    <w:multiLevelType w:val="multilevel"/>
    <w:tmpl w:val="6B806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743A4"/>
    <w:multiLevelType w:val="multilevel"/>
    <w:tmpl w:val="728CC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0203C"/>
    <w:multiLevelType w:val="multilevel"/>
    <w:tmpl w:val="8F2629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35A27"/>
    <w:multiLevelType w:val="multilevel"/>
    <w:tmpl w:val="A0F44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117C6"/>
    <w:multiLevelType w:val="multilevel"/>
    <w:tmpl w:val="59EE5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11EB6"/>
    <w:multiLevelType w:val="multilevel"/>
    <w:tmpl w:val="C64C0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84CC9"/>
    <w:multiLevelType w:val="multilevel"/>
    <w:tmpl w:val="F760E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622FD"/>
    <w:multiLevelType w:val="multilevel"/>
    <w:tmpl w:val="1D58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73E52"/>
    <w:multiLevelType w:val="multilevel"/>
    <w:tmpl w:val="FD2AD0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E0C04"/>
    <w:multiLevelType w:val="multilevel"/>
    <w:tmpl w:val="4064A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C6C47"/>
    <w:multiLevelType w:val="multilevel"/>
    <w:tmpl w:val="3FC019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43036D"/>
    <w:multiLevelType w:val="multilevel"/>
    <w:tmpl w:val="381AA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D417A"/>
    <w:multiLevelType w:val="multilevel"/>
    <w:tmpl w:val="548630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E74F0"/>
    <w:multiLevelType w:val="multilevel"/>
    <w:tmpl w:val="DA4074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73596"/>
    <w:multiLevelType w:val="multilevel"/>
    <w:tmpl w:val="D99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35C0A"/>
    <w:multiLevelType w:val="multilevel"/>
    <w:tmpl w:val="428E9EAC"/>
    <w:numStyleLink w:val="Lista1"/>
  </w:abstractNum>
  <w:num w:numId="1">
    <w:abstractNumId w:val="13"/>
  </w:num>
  <w:num w:numId="2">
    <w:abstractNumId w:val="18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82D612-0433-4EC8-893C-CCF599991399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41C1F"/>
    <w:rsid w:val="002425AE"/>
    <w:rsid w:val="002529E4"/>
    <w:rsid w:val="00271140"/>
    <w:rsid w:val="002C6347"/>
    <w:rsid w:val="00315901"/>
    <w:rsid w:val="00320AAC"/>
    <w:rsid w:val="00325198"/>
    <w:rsid w:val="003526F5"/>
    <w:rsid w:val="0035482A"/>
    <w:rsid w:val="003619F2"/>
    <w:rsid w:val="00365820"/>
    <w:rsid w:val="00386C9D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4C68E6"/>
    <w:rsid w:val="004D6317"/>
    <w:rsid w:val="0052111D"/>
    <w:rsid w:val="005760A9"/>
    <w:rsid w:val="00594464"/>
    <w:rsid w:val="0061767F"/>
    <w:rsid w:val="00622781"/>
    <w:rsid w:val="006261B8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2E2"/>
    <w:rsid w:val="009706FB"/>
    <w:rsid w:val="009726FB"/>
    <w:rsid w:val="009A4ACC"/>
    <w:rsid w:val="009D71C1"/>
    <w:rsid w:val="009F2CF0"/>
    <w:rsid w:val="00A0160D"/>
    <w:rsid w:val="00A04690"/>
    <w:rsid w:val="00A40DD3"/>
    <w:rsid w:val="00A830EB"/>
    <w:rsid w:val="00A8311B"/>
    <w:rsid w:val="00AD1EFE"/>
    <w:rsid w:val="00AD51FC"/>
    <w:rsid w:val="00AD7E56"/>
    <w:rsid w:val="00B01F08"/>
    <w:rsid w:val="00B16E8F"/>
    <w:rsid w:val="00B2442F"/>
    <w:rsid w:val="00B30401"/>
    <w:rsid w:val="00B6637D"/>
    <w:rsid w:val="00BB76D0"/>
    <w:rsid w:val="00BC363C"/>
    <w:rsid w:val="00C268A0"/>
    <w:rsid w:val="00C33F72"/>
    <w:rsid w:val="00C377A0"/>
    <w:rsid w:val="00C57BB1"/>
    <w:rsid w:val="00C62C24"/>
    <w:rsid w:val="00C635B6"/>
    <w:rsid w:val="00CA5CBD"/>
    <w:rsid w:val="00CE005B"/>
    <w:rsid w:val="00D0361A"/>
    <w:rsid w:val="00D1150B"/>
    <w:rsid w:val="00D30ADD"/>
    <w:rsid w:val="00D43A0D"/>
    <w:rsid w:val="00D46867"/>
    <w:rsid w:val="00D526F3"/>
    <w:rsid w:val="00D57724"/>
    <w:rsid w:val="00D93707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A5C16"/>
    <w:rsid w:val="00EF000D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271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pomorskie.eu/artykul/informacja-w-sprawie-przyjecia-zasad-kwalifikowalnosci-wybranych-wydatkow-w-programie-regionalnym-fundusze-europejskie-dla-pomorza-2021-2027/" TargetMode="External"/><Relationship Id="rId13" Type="http://schemas.openxmlformats.org/officeDocument/2006/relationships/hyperlink" Target="https://rpo.pomorskie.eu/artykul/informacja-w-sprawie-przyjecia-zasad-kwalifikowalnosci-wybranych-wydatkow-w-programie-regionalnym-fundusze-europejskie-dla-pomorza-2021-2027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po.pomorskie.eu/wp-content/uploads/2022/12/Uchwala-ZWP_zasady-kwalifikowalnosci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pomorskie.eu/artykul/informacja-w-sprawie-przyjecia-zasad-kwalifikowalnosci-wybranych-wydatkow-w-programie-regionalnym-fundusze-europejskie-dla-pomorza-2021-202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po.pomorskie.eu/wp-content/uploads/2022/12/Uchwala-ZWP_zasady-kwalifikowalnosc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po.pomorskie.eu/wp-content/uploads/2022/12/Uchwala-ZWP_zasady-kwalifikowalnosci.pdf" TargetMode="External"/><Relationship Id="rId14" Type="http://schemas.openxmlformats.org/officeDocument/2006/relationships/hyperlink" Target="https://rpo.pomorskie.eu/wp-content/uploads/2022/12/Uchwala-ZWP_zasady-kwalifikowalnosci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82D612-0433-4EC8-893C-CCF5999913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8</Pages>
  <Words>1622</Words>
  <Characters>12957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Cygert Piotr</cp:lastModifiedBy>
  <cp:revision>2</cp:revision>
  <cp:lastPrinted>2023-01-30T16:12:00Z</cp:lastPrinted>
  <dcterms:created xsi:type="dcterms:W3CDTF">2024-07-02T10:59:00Z</dcterms:created>
  <dcterms:modified xsi:type="dcterms:W3CDTF">2024-07-02T10:59:00Z</dcterms:modified>
</cp:coreProperties>
</file>