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E714C5" w14:textId="77777777" w:rsidR="00C6317D" w:rsidRPr="00C6317D" w:rsidRDefault="00C6317D" w:rsidP="007269EC">
      <w:pPr>
        <w:spacing w:before="160" w:line="360" w:lineRule="auto"/>
        <w:rPr>
          <w:rFonts w:asciiTheme="minorHAnsi" w:hAnsiTheme="minorHAnsi"/>
        </w:rPr>
      </w:pPr>
    </w:p>
    <w:p w14:paraId="239288C8" w14:textId="68774985" w:rsidR="002F4E29" w:rsidRPr="00C6317D" w:rsidRDefault="00790925" w:rsidP="007269EC">
      <w:pPr>
        <w:spacing w:before="160" w:line="360" w:lineRule="auto"/>
        <w:rPr>
          <w:rFonts w:asciiTheme="minorHAnsi" w:hAnsiTheme="minorHAnsi"/>
          <w:b/>
          <w:sz w:val="28"/>
          <w:szCs w:val="28"/>
        </w:rPr>
      </w:pPr>
      <w:r w:rsidRPr="00C6317D">
        <w:rPr>
          <w:rFonts w:asciiTheme="minorHAnsi" w:hAnsiTheme="minorHAnsi"/>
          <w:b/>
          <w:sz w:val="28"/>
          <w:szCs w:val="28"/>
        </w:rPr>
        <w:t>Raport za rok 202</w:t>
      </w:r>
      <w:r w:rsidR="003D5493">
        <w:rPr>
          <w:rFonts w:asciiTheme="minorHAnsi" w:hAnsiTheme="minorHAnsi"/>
          <w:b/>
          <w:sz w:val="28"/>
          <w:szCs w:val="28"/>
        </w:rPr>
        <w:t>3</w:t>
      </w:r>
      <w:r w:rsidRPr="00C6317D">
        <w:rPr>
          <w:rFonts w:asciiTheme="minorHAnsi" w:hAnsiTheme="minorHAnsi"/>
          <w:b/>
          <w:sz w:val="28"/>
          <w:szCs w:val="28"/>
        </w:rPr>
        <w:t xml:space="preserve"> z działalności Rzecznika Funduszy Europejskich przy Instytucji Zarządzającej Regionalnym Programem Operacyjnym Województwa Pomorskiego na lata 2014-2020 </w:t>
      </w:r>
    </w:p>
    <w:p w14:paraId="792A6432" w14:textId="77777777" w:rsidR="002F4E29" w:rsidRPr="00C6317D" w:rsidRDefault="002F4E29" w:rsidP="007269EC">
      <w:pPr>
        <w:spacing w:before="160" w:line="360" w:lineRule="auto"/>
        <w:rPr>
          <w:rFonts w:asciiTheme="minorHAnsi" w:hAnsiTheme="minorHAnsi"/>
        </w:rPr>
      </w:pPr>
    </w:p>
    <w:p w14:paraId="6A52BEE2" w14:textId="38EC9E3C" w:rsidR="002F4E29" w:rsidRPr="00C6317D" w:rsidRDefault="00487EF7" w:rsidP="007269EC">
      <w:pPr>
        <w:spacing w:before="160" w:line="360" w:lineRule="auto"/>
        <w:rPr>
          <w:rFonts w:asciiTheme="minorHAnsi" w:hAnsiTheme="minorHAnsi"/>
        </w:rPr>
      </w:pPr>
      <w:r w:rsidRPr="00C6317D">
        <w:rPr>
          <w:rFonts w:asciiTheme="minorHAnsi" w:hAnsiTheme="minorHAnsi"/>
        </w:rPr>
        <w:t>Raport został sporządzony przez Annę Hutyrę - Rzecznika Funduszy Europejskich przy Instytucji Zarządzającej Regionalnym Programem Operacyjnym Województwa Pomorskiego na lata 2014-2020</w:t>
      </w:r>
    </w:p>
    <w:p w14:paraId="0371D386" w14:textId="77777777" w:rsidR="002F4E29" w:rsidRPr="00C6317D" w:rsidRDefault="002F4E29" w:rsidP="007269EC">
      <w:pPr>
        <w:spacing w:before="160" w:line="360" w:lineRule="auto"/>
        <w:rPr>
          <w:rFonts w:asciiTheme="minorHAnsi" w:hAnsiTheme="minorHAnsi"/>
        </w:rPr>
      </w:pPr>
    </w:p>
    <w:p w14:paraId="40CC72FA" w14:textId="1A33A22B" w:rsidR="002F4E29" w:rsidRPr="00C6317D" w:rsidRDefault="00487EF7" w:rsidP="007269EC">
      <w:pPr>
        <w:spacing w:before="160" w:line="360" w:lineRule="auto"/>
        <w:rPr>
          <w:rFonts w:asciiTheme="minorHAnsi" w:hAnsiTheme="minorHAnsi"/>
        </w:rPr>
      </w:pPr>
      <w:r w:rsidRPr="00C6317D">
        <w:rPr>
          <w:rFonts w:asciiTheme="minorHAnsi" w:hAnsiTheme="minorHAnsi"/>
        </w:rPr>
        <w:t>Raport przedłożono Instytucji Zarządzającej Regionalnym Programem Operacyjnym Województwa Pomorskiego na lata 2014-2020 oraz zamieszczono na stronie internetowej www.rpo.pomorskie.eu</w:t>
      </w:r>
    </w:p>
    <w:p w14:paraId="7E63BC9B" w14:textId="77777777" w:rsidR="002F4E29" w:rsidRPr="00C6317D" w:rsidRDefault="002F4E29" w:rsidP="007269EC">
      <w:pPr>
        <w:spacing w:before="160" w:line="360" w:lineRule="auto"/>
        <w:rPr>
          <w:rFonts w:asciiTheme="minorHAnsi" w:hAnsiTheme="minorHAnsi"/>
        </w:rPr>
      </w:pPr>
    </w:p>
    <w:p w14:paraId="534773B4" w14:textId="77777777" w:rsidR="002F4E29" w:rsidRPr="00C6317D" w:rsidRDefault="002F4E29" w:rsidP="007269EC">
      <w:pPr>
        <w:spacing w:before="160" w:line="360" w:lineRule="auto"/>
        <w:rPr>
          <w:rFonts w:asciiTheme="minorHAnsi" w:hAnsiTheme="minorHAnsi"/>
        </w:rPr>
      </w:pPr>
    </w:p>
    <w:p w14:paraId="0DAEEA8D" w14:textId="77777777" w:rsidR="006A5AF6" w:rsidRPr="00C6317D" w:rsidRDefault="006A5AF6" w:rsidP="007269EC">
      <w:pPr>
        <w:spacing w:before="160" w:line="360" w:lineRule="auto"/>
        <w:rPr>
          <w:rFonts w:asciiTheme="minorHAnsi" w:hAnsiTheme="minorHAnsi"/>
        </w:rPr>
      </w:pPr>
    </w:p>
    <w:p w14:paraId="0A68D4AE" w14:textId="0D36B455" w:rsidR="002F4E29" w:rsidRPr="00C6317D" w:rsidRDefault="002F4E29" w:rsidP="007269EC">
      <w:pPr>
        <w:spacing w:before="160" w:line="360" w:lineRule="auto"/>
        <w:rPr>
          <w:rFonts w:asciiTheme="minorHAnsi" w:hAnsiTheme="minorHAnsi"/>
        </w:rPr>
      </w:pPr>
      <w:r w:rsidRPr="00C6317D">
        <w:rPr>
          <w:rFonts w:asciiTheme="minorHAnsi" w:hAnsiTheme="minorHAnsi"/>
        </w:rPr>
        <w:t xml:space="preserve">Gdańsk, </w:t>
      </w:r>
      <w:r w:rsidR="003D5493">
        <w:rPr>
          <w:rFonts w:asciiTheme="minorHAnsi" w:hAnsiTheme="minorHAnsi"/>
        </w:rPr>
        <w:t>28</w:t>
      </w:r>
      <w:r w:rsidR="00487EF7" w:rsidRPr="00C6317D">
        <w:rPr>
          <w:rFonts w:asciiTheme="minorHAnsi" w:hAnsiTheme="minorHAnsi"/>
        </w:rPr>
        <w:t xml:space="preserve"> marca 202</w:t>
      </w:r>
      <w:r w:rsidR="003D5493">
        <w:rPr>
          <w:rFonts w:asciiTheme="minorHAnsi" w:hAnsiTheme="minorHAnsi"/>
        </w:rPr>
        <w:t>4</w:t>
      </w:r>
      <w:r w:rsidRPr="00C6317D">
        <w:rPr>
          <w:rFonts w:asciiTheme="minorHAnsi" w:hAnsiTheme="minorHAnsi"/>
        </w:rPr>
        <w:t xml:space="preserve"> r.</w:t>
      </w:r>
    </w:p>
    <w:p w14:paraId="2910704F" w14:textId="77777777" w:rsidR="002F4E29" w:rsidRPr="00C6317D" w:rsidRDefault="002F4E29" w:rsidP="007269EC">
      <w:pPr>
        <w:spacing w:before="160" w:line="360" w:lineRule="auto"/>
        <w:rPr>
          <w:rFonts w:asciiTheme="minorHAnsi" w:hAnsiTheme="minorHAnsi"/>
        </w:rPr>
      </w:pPr>
      <w:r w:rsidRPr="00C6317D">
        <w:rPr>
          <w:rFonts w:asciiTheme="minorHAnsi" w:hAnsiTheme="minorHAnsi"/>
        </w:rPr>
        <w:br w:type="page"/>
      </w:r>
    </w:p>
    <w:p w14:paraId="5969D79D" w14:textId="7B8B9DCE" w:rsidR="008D55A7" w:rsidRPr="008D55A7" w:rsidRDefault="008D55A7" w:rsidP="00265930">
      <w:pPr>
        <w:spacing w:before="160" w:line="336" w:lineRule="auto"/>
        <w:rPr>
          <w:rFonts w:asciiTheme="minorHAnsi" w:hAnsiTheme="minorHAnsi"/>
        </w:rPr>
      </w:pPr>
      <w:r w:rsidRPr="008D55A7">
        <w:rPr>
          <w:rFonts w:asciiTheme="minorHAnsi" w:hAnsiTheme="minorHAnsi"/>
        </w:rPr>
        <w:lastRenderedPageBreak/>
        <w:t>Instytucja Zarządzająca Regionalnym Programem Operacyjnym Województwa Pomorskiego na lata 2014 – 2020 powołała Rzecznika Funduszy Europejskich zgodnie z art. 14</w:t>
      </w:r>
      <w:r w:rsidR="00FD5812">
        <w:rPr>
          <w:rFonts w:asciiTheme="minorHAnsi" w:hAnsiTheme="minorHAnsi"/>
        </w:rPr>
        <w:t xml:space="preserve"> </w:t>
      </w:r>
      <w:r w:rsidRPr="008D55A7">
        <w:rPr>
          <w:rFonts w:asciiTheme="minorHAnsi" w:hAnsiTheme="minorHAnsi"/>
        </w:rPr>
        <w:t>a ustawy z dnia 11 lipca 2014 r. o zasadach realizacji programów w zakresie polityki spójności finansowanych w perspektywie finansowej 2014-2020.</w:t>
      </w:r>
    </w:p>
    <w:p w14:paraId="5154C6B2" w14:textId="25C5DA01" w:rsidR="008D55A7" w:rsidRDefault="008D55A7" w:rsidP="00265930">
      <w:pPr>
        <w:spacing w:before="160" w:line="336" w:lineRule="auto"/>
        <w:rPr>
          <w:rFonts w:asciiTheme="minorHAnsi" w:hAnsiTheme="minorHAnsi"/>
        </w:rPr>
      </w:pPr>
      <w:r w:rsidRPr="008D55A7">
        <w:rPr>
          <w:rFonts w:asciiTheme="minorHAnsi" w:hAnsiTheme="minorHAnsi"/>
        </w:rPr>
        <w:t xml:space="preserve">Zadaniem Rzecznika </w:t>
      </w:r>
      <w:r w:rsidR="00FD5812">
        <w:rPr>
          <w:rFonts w:asciiTheme="minorHAnsi" w:hAnsiTheme="minorHAnsi"/>
        </w:rPr>
        <w:t>jest w szczególności</w:t>
      </w:r>
      <w:r w:rsidRPr="008D55A7">
        <w:rPr>
          <w:rFonts w:asciiTheme="minorHAnsi" w:hAnsiTheme="minorHAnsi"/>
        </w:rPr>
        <w:t xml:space="preserve"> przyjmowanie i analizowanie zgłoszeń dotyczących utrudnień i propozycji usprawnień w realizacji Regionalnego Programu Operacyjnego Województwa Pomorskiego na lata 2014 – 2020 oraz udzielanie wyjaśnień w zakresie tych zgłoszeń.</w:t>
      </w:r>
      <w:r w:rsidR="00FD5812">
        <w:rPr>
          <w:rFonts w:asciiTheme="minorHAnsi" w:hAnsiTheme="minorHAnsi"/>
        </w:rPr>
        <w:t xml:space="preserve"> </w:t>
      </w:r>
      <w:r w:rsidRPr="008D55A7">
        <w:rPr>
          <w:rFonts w:asciiTheme="minorHAnsi" w:hAnsiTheme="minorHAnsi"/>
        </w:rPr>
        <w:t xml:space="preserve">Zgłoszenie do Rzecznika może przekazać każdy, </w:t>
      </w:r>
      <w:r w:rsidR="00FD5812">
        <w:rPr>
          <w:rFonts w:asciiTheme="minorHAnsi" w:hAnsiTheme="minorHAnsi"/>
        </w:rPr>
        <w:t xml:space="preserve">przykładowo </w:t>
      </w:r>
      <w:r w:rsidRPr="008D55A7">
        <w:rPr>
          <w:rFonts w:asciiTheme="minorHAnsi" w:hAnsiTheme="minorHAnsi"/>
        </w:rPr>
        <w:t>wnioskodawca</w:t>
      </w:r>
      <w:r w:rsidR="00FD5812">
        <w:rPr>
          <w:rFonts w:asciiTheme="minorHAnsi" w:hAnsiTheme="minorHAnsi"/>
        </w:rPr>
        <w:t xml:space="preserve">, </w:t>
      </w:r>
      <w:r w:rsidRPr="008D55A7">
        <w:rPr>
          <w:rFonts w:asciiTheme="minorHAnsi" w:hAnsiTheme="minorHAnsi"/>
        </w:rPr>
        <w:t>beneficjent</w:t>
      </w:r>
      <w:r w:rsidR="00FD5812">
        <w:rPr>
          <w:rFonts w:asciiTheme="minorHAnsi" w:hAnsiTheme="minorHAnsi"/>
        </w:rPr>
        <w:t xml:space="preserve"> lub uczestnik projektu</w:t>
      </w:r>
      <w:r w:rsidRPr="008D55A7">
        <w:rPr>
          <w:rFonts w:asciiTheme="minorHAnsi" w:hAnsiTheme="minorHAnsi"/>
        </w:rPr>
        <w:t>.</w:t>
      </w:r>
    </w:p>
    <w:p w14:paraId="592F6490" w14:textId="40E92304" w:rsidR="002F4E29" w:rsidRPr="00C6317D" w:rsidRDefault="00C6317D" w:rsidP="00265930">
      <w:pPr>
        <w:spacing w:before="160" w:line="336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Zgodnie z </w:t>
      </w:r>
      <w:r w:rsidR="002F4E29" w:rsidRPr="00C6317D">
        <w:rPr>
          <w:rFonts w:asciiTheme="minorHAnsi" w:hAnsiTheme="minorHAnsi"/>
          <w:color w:val="000000"/>
        </w:rPr>
        <w:t>art. 14</w:t>
      </w:r>
      <w:r>
        <w:rPr>
          <w:rFonts w:asciiTheme="minorHAnsi" w:hAnsiTheme="minorHAnsi"/>
          <w:color w:val="000000"/>
        </w:rPr>
        <w:t xml:space="preserve"> </w:t>
      </w:r>
      <w:r w:rsidR="002F4E29" w:rsidRPr="00C6317D">
        <w:rPr>
          <w:rFonts w:asciiTheme="minorHAnsi" w:hAnsiTheme="minorHAnsi"/>
          <w:color w:val="000000"/>
        </w:rPr>
        <w:t>a ust. 7</w:t>
      </w:r>
      <w:r w:rsidR="002F4E29" w:rsidRPr="00C6317D">
        <w:rPr>
          <w:rFonts w:asciiTheme="minorHAnsi" w:hAnsiTheme="minorHAnsi"/>
        </w:rPr>
        <w:t xml:space="preserve"> </w:t>
      </w:r>
      <w:r w:rsidR="00FD5812">
        <w:rPr>
          <w:rFonts w:asciiTheme="minorHAnsi" w:hAnsiTheme="minorHAnsi"/>
        </w:rPr>
        <w:t xml:space="preserve">wspomnianej wyżej </w:t>
      </w:r>
      <w:r w:rsidR="002F4E29" w:rsidRPr="00C6317D">
        <w:rPr>
          <w:rFonts w:asciiTheme="minorHAnsi" w:hAnsiTheme="minorHAnsi"/>
        </w:rPr>
        <w:t>ustawy</w:t>
      </w:r>
      <w:r>
        <w:rPr>
          <w:rFonts w:asciiTheme="minorHAnsi" w:hAnsiTheme="minorHAnsi"/>
        </w:rPr>
        <w:t xml:space="preserve">, </w:t>
      </w:r>
      <w:r w:rsidR="002F4E29" w:rsidRPr="00C6317D">
        <w:rPr>
          <w:rFonts w:asciiTheme="minorHAnsi" w:hAnsiTheme="minorHAnsi"/>
        </w:rPr>
        <w:t>Rzecznik Funduszy Europejskich sporządza, w terminie do 31 marca</w:t>
      </w:r>
      <w:r>
        <w:rPr>
          <w:rFonts w:asciiTheme="minorHAnsi" w:hAnsiTheme="minorHAnsi"/>
        </w:rPr>
        <w:t xml:space="preserve"> każdego roku</w:t>
      </w:r>
      <w:r w:rsidR="002F4E29" w:rsidRPr="00C6317D">
        <w:rPr>
          <w:rFonts w:asciiTheme="minorHAnsi" w:hAnsiTheme="minorHAnsi"/>
        </w:rPr>
        <w:t>, roczny raport ze swojej działalności za poprzedni rok. Rzecznik przedkłada raport instytucji zarządzającej</w:t>
      </w:r>
      <w:r w:rsidR="007269EC">
        <w:rPr>
          <w:rFonts w:asciiTheme="minorHAnsi" w:hAnsiTheme="minorHAnsi"/>
        </w:rPr>
        <w:t xml:space="preserve"> programu operacyjnego dla którego został powołany</w:t>
      </w:r>
      <w:r w:rsidR="002F4E29" w:rsidRPr="00C6317D">
        <w:rPr>
          <w:rFonts w:asciiTheme="minorHAnsi" w:hAnsiTheme="minorHAnsi"/>
        </w:rPr>
        <w:t xml:space="preserve">, </w:t>
      </w:r>
      <w:r w:rsidR="007269EC">
        <w:rPr>
          <w:rFonts w:asciiTheme="minorHAnsi" w:hAnsiTheme="minorHAnsi"/>
        </w:rPr>
        <w:t xml:space="preserve">a ona </w:t>
      </w:r>
      <w:r w:rsidR="002F4E29" w:rsidRPr="00C6317D">
        <w:rPr>
          <w:rFonts w:asciiTheme="minorHAnsi" w:hAnsiTheme="minorHAnsi"/>
        </w:rPr>
        <w:t xml:space="preserve">zamieszcza </w:t>
      </w:r>
      <w:r w:rsidR="007269EC">
        <w:rPr>
          <w:rFonts w:asciiTheme="minorHAnsi" w:hAnsiTheme="minorHAnsi"/>
        </w:rPr>
        <w:t>raport</w:t>
      </w:r>
      <w:r w:rsidR="002F4E29" w:rsidRPr="00C6317D">
        <w:rPr>
          <w:rFonts w:asciiTheme="minorHAnsi" w:hAnsiTheme="minorHAnsi"/>
        </w:rPr>
        <w:t xml:space="preserve"> na swojej stronie internetowej.</w:t>
      </w:r>
    </w:p>
    <w:p w14:paraId="42F77EEF" w14:textId="31072540" w:rsidR="00146D4B" w:rsidRDefault="00CA1403" w:rsidP="00265930">
      <w:pPr>
        <w:spacing w:before="160" w:line="336" w:lineRule="auto"/>
        <w:rPr>
          <w:rFonts w:asciiTheme="minorHAnsi" w:hAnsiTheme="minorHAnsi"/>
          <w:lang w:eastAsia="en-US"/>
        </w:rPr>
      </w:pPr>
      <w:bookmarkStart w:id="0" w:name="_Toc507159148"/>
      <w:bookmarkStart w:id="1" w:name="_Toc508093907"/>
      <w:r>
        <w:rPr>
          <w:rFonts w:asciiTheme="minorHAnsi" w:hAnsiTheme="minorHAnsi"/>
          <w:lang w:eastAsia="en-US"/>
        </w:rPr>
        <w:t>W roku 202</w:t>
      </w:r>
      <w:r w:rsidR="003D5493">
        <w:rPr>
          <w:rFonts w:asciiTheme="minorHAnsi" w:hAnsiTheme="minorHAnsi"/>
          <w:lang w:eastAsia="en-US"/>
        </w:rPr>
        <w:t>3</w:t>
      </w:r>
      <w:r w:rsidRPr="00CA1403">
        <w:rPr>
          <w:rFonts w:asciiTheme="minorHAnsi" w:hAnsiTheme="minorHAnsi"/>
          <w:lang w:eastAsia="en-US"/>
        </w:rPr>
        <w:t xml:space="preserve"> Regionaln</w:t>
      </w:r>
      <w:r>
        <w:rPr>
          <w:rFonts w:asciiTheme="minorHAnsi" w:hAnsiTheme="minorHAnsi"/>
          <w:lang w:eastAsia="en-US"/>
        </w:rPr>
        <w:t>y</w:t>
      </w:r>
      <w:r w:rsidRPr="00CA1403">
        <w:rPr>
          <w:rFonts w:asciiTheme="minorHAnsi" w:hAnsiTheme="minorHAnsi"/>
          <w:lang w:eastAsia="en-US"/>
        </w:rPr>
        <w:t xml:space="preserve"> Program Operacyjn</w:t>
      </w:r>
      <w:r>
        <w:rPr>
          <w:rFonts w:asciiTheme="minorHAnsi" w:hAnsiTheme="minorHAnsi"/>
          <w:lang w:eastAsia="en-US"/>
        </w:rPr>
        <w:t>y</w:t>
      </w:r>
      <w:r w:rsidRPr="00CA1403">
        <w:rPr>
          <w:rFonts w:asciiTheme="minorHAnsi" w:hAnsiTheme="minorHAnsi"/>
          <w:lang w:eastAsia="en-US"/>
        </w:rPr>
        <w:t xml:space="preserve"> Województwa Pomorskiego na lata 2014 – 2020 </w:t>
      </w:r>
      <w:r>
        <w:rPr>
          <w:rFonts w:asciiTheme="minorHAnsi" w:hAnsiTheme="minorHAnsi"/>
          <w:lang w:eastAsia="en-US"/>
        </w:rPr>
        <w:t xml:space="preserve">znajdował się </w:t>
      </w:r>
      <w:r w:rsidRPr="00CA1403">
        <w:rPr>
          <w:rFonts w:asciiTheme="minorHAnsi" w:hAnsiTheme="minorHAnsi"/>
          <w:lang w:eastAsia="en-US"/>
        </w:rPr>
        <w:t xml:space="preserve">w </w:t>
      </w:r>
      <w:r w:rsidR="00146D4B">
        <w:rPr>
          <w:rFonts w:asciiTheme="minorHAnsi" w:hAnsiTheme="minorHAnsi"/>
          <w:lang w:eastAsia="en-US"/>
        </w:rPr>
        <w:t>ostatniej</w:t>
      </w:r>
      <w:r w:rsidRPr="00CA1403">
        <w:rPr>
          <w:rFonts w:asciiTheme="minorHAnsi" w:hAnsiTheme="minorHAnsi"/>
          <w:lang w:eastAsia="en-US"/>
        </w:rPr>
        <w:t xml:space="preserve"> faz</w:t>
      </w:r>
      <w:r>
        <w:rPr>
          <w:rFonts w:asciiTheme="minorHAnsi" w:hAnsiTheme="minorHAnsi"/>
          <w:lang w:eastAsia="en-US"/>
        </w:rPr>
        <w:t>ie</w:t>
      </w:r>
      <w:r w:rsidRPr="00CA1403">
        <w:rPr>
          <w:rFonts w:asciiTheme="minorHAnsi" w:hAnsiTheme="minorHAnsi"/>
          <w:lang w:eastAsia="en-US"/>
        </w:rPr>
        <w:t xml:space="preserve"> realizacji, w której znaczna liczba projektów </w:t>
      </w:r>
      <w:r w:rsidR="00F67995">
        <w:rPr>
          <w:rFonts w:asciiTheme="minorHAnsi" w:hAnsiTheme="minorHAnsi"/>
          <w:lang w:eastAsia="en-US"/>
        </w:rPr>
        <w:t>była</w:t>
      </w:r>
      <w:r w:rsidRPr="00CA1403">
        <w:rPr>
          <w:rFonts w:asciiTheme="minorHAnsi" w:hAnsiTheme="minorHAnsi"/>
          <w:lang w:eastAsia="en-US"/>
        </w:rPr>
        <w:t xml:space="preserve"> już zakończona i zamknięta</w:t>
      </w:r>
      <w:bookmarkEnd w:id="0"/>
      <w:bookmarkEnd w:id="1"/>
      <w:r w:rsidR="002C3ADD">
        <w:rPr>
          <w:rFonts w:asciiTheme="minorHAnsi" w:hAnsiTheme="minorHAnsi"/>
          <w:lang w:eastAsia="en-US"/>
        </w:rPr>
        <w:t xml:space="preserve">. </w:t>
      </w:r>
      <w:r w:rsidR="00040E9A">
        <w:rPr>
          <w:rFonts w:asciiTheme="minorHAnsi" w:hAnsiTheme="minorHAnsi"/>
          <w:lang w:eastAsia="en-US"/>
        </w:rPr>
        <w:t xml:space="preserve">W części projektów trwały końcowe rozliczenia i kontrole, w toku których wątpliwości wyjaśniane są bezpośrednio pomiędzy Beneficjentami a zespołami kontrolującymi oraz Instytucją Zarządzającą. </w:t>
      </w:r>
      <w:r w:rsidR="00177698">
        <w:rPr>
          <w:rFonts w:asciiTheme="minorHAnsi" w:hAnsiTheme="minorHAnsi"/>
          <w:lang w:eastAsia="en-US"/>
        </w:rPr>
        <w:t>Na etapie zamykania projektów wątpliwości i problemy mają najczęściej charakter specjalistyczny, indywidualny</w:t>
      </w:r>
      <w:r w:rsidR="00705170">
        <w:rPr>
          <w:rFonts w:asciiTheme="minorHAnsi" w:hAnsiTheme="minorHAnsi"/>
          <w:lang w:eastAsia="en-US"/>
        </w:rPr>
        <w:t xml:space="preserve">. </w:t>
      </w:r>
      <w:r w:rsidR="004378CD">
        <w:rPr>
          <w:rFonts w:asciiTheme="minorHAnsi" w:hAnsiTheme="minorHAnsi"/>
          <w:lang w:eastAsia="en-US"/>
        </w:rPr>
        <w:t xml:space="preserve">Sprawy sporne związane ze zwrotem środków prowadzone są odrębnie </w:t>
      </w:r>
      <w:r w:rsidR="000F02D8">
        <w:rPr>
          <w:rFonts w:asciiTheme="minorHAnsi" w:hAnsiTheme="minorHAnsi"/>
          <w:lang w:eastAsia="en-US"/>
        </w:rPr>
        <w:t>w trybie postępowania administracyjnego, z przysługującą Beneficjentom możliwością zaskarżenia decyzji do sąd</w:t>
      </w:r>
      <w:r w:rsidR="006D60A4">
        <w:rPr>
          <w:rFonts w:asciiTheme="minorHAnsi" w:hAnsiTheme="minorHAnsi"/>
          <w:lang w:eastAsia="en-US"/>
        </w:rPr>
        <w:t>u</w:t>
      </w:r>
      <w:r w:rsidR="000F02D8">
        <w:rPr>
          <w:rFonts w:asciiTheme="minorHAnsi" w:hAnsiTheme="minorHAnsi"/>
          <w:lang w:eastAsia="en-US"/>
        </w:rPr>
        <w:t xml:space="preserve"> administracyjn</w:t>
      </w:r>
      <w:r w:rsidR="006D60A4">
        <w:rPr>
          <w:rFonts w:asciiTheme="minorHAnsi" w:hAnsiTheme="minorHAnsi"/>
          <w:lang w:eastAsia="en-US"/>
        </w:rPr>
        <w:t>ego</w:t>
      </w:r>
      <w:bookmarkStart w:id="2" w:name="_GoBack"/>
      <w:bookmarkEnd w:id="2"/>
      <w:r w:rsidR="000F02D8">
        <w:rPr>
          <w:rFonts w:asciiTheme="minorHAnsi" w:hAnsiTheme="minorHAnsi"/>
          <w:lang w:eastAsia="en-US"/>
        </w:rPr>
        <w:t>.</w:t>
      </w:r>
    </w:p>
    <w:p w14:paraId="5758D752" w14:textId="6151F78B" w:rsidR="00173F71" w:rsidRDefault="00705170" w:rsidP="00265930">
      <w:pPr>
        <w:spacing w:before="160" w:line="336" w:lineRule="auto"/>
        <w:rPr>
          <w:rFonts w:asciiTheme="minorHAnsi" w:hAnsiTheme="minorHAnsi"/>
          <w:lang w:eastAsia="en-US"/>
        </w:rPr>
      </w:pPr>
      <w:r>
        <w:rPr>
          <w:rFonts w:asciiTheme="minorHAnsi" w:hAnsiTheme="minorHAnsi"/>
          <w:lang w:eastAsia="en-US"/>
        </w:rPr>
        <w:t>C</w:t>
      </w:r>
      <w:r w:rsidR="002C3ADD">
        <w:rPr>
          <w:rFonts w:asciiTheme="minorHAnsi" w:hAnsiTheme="minorHAnsi"/>
          <w:lang w:eastAsia="en-US"/>
        </w:rPr>
        <w:t xml:space="preserve">zynniki </w:t>
      </w:r>
      <w:r>
        <w:rPr>
          <w:rFonts w:asciiTheme="minorHAnsi" w:hAnsiTheme="minorHAnsi"/>
          <w:lang w:eastAsia="en-US"/>
        </w:rPr>
        <w:t xml:space="preserve">te </w:t>
      </w:r>
      <w:r w:rsidR="002C3ADD">
        <w:rPr>
          <w:rFonts w:asciiTheme="minorHAnsi" w:hAnsiTheme="minorHAnsi"/>
          <w:lang w:eastAsia="en-US"/>
        </w:rPr>
        <w:t xml:space="preserve">spowodowały </w:t>
      </w:r>
      <w:r w:rsidR="00AC6367">
        <w:rPr>
          <w:rFonts w:asciiTheme="minorHAnsi" w:hAnsiTheme="minorHAnsi"/>
          <w:lang w:eastAsia="en-US"/>
        </w:rPr>
        <w:t>brak potrzeb w zakresie podejmowania interwencji przez</w:t>
      </w:r>
      <w:r w:rsidR="000755E4" w:rsidRPr="000755E4">
        <w:rPr>
          <w:rFonts w:asciiTheme="minorHAnsi" w:hAnsiTheme="minorHAnsi"/>
          <w:lang w:eastAsia="en-US"/>
        </w:rPr>
        <w:t xml:space="preserve"> Rzecznika Funduszy Europejskich</w:t>
      </w:r>
      <w:r w:rsidR="00BC2571">
        <w:rPr>
          <w:rFonts w:asciiTheme="minorHAnsi" w:hAnsiTheme="minorHAnsi"/>
          <w:lang w:eastAsia="en-US"/>
        </w:rPr>
        <w:t xml:space="preserve">. </w:t>
      </w:r>
    </w:p>
    <w:p w14:paraId="333DF5A1" w14:textId="0D0ED9AD" w:rsidR="008268F0" w:rsidRDefault="00B76278" w:rsidP="00265930">
      <w:pPr>
        <w:spacing w:before="160" w:line="336" w:lineRule="auto"/>
        <w:rPr>
          <w:rFonts w:asciiTheme="minorHAnsi" w:hAnsiTheme="minorHAnsi"/>
        </w:rPr>
      </w:pPr>
      <w:r w:rsidRPr="00B76278">
        <w:rPr>
          <w:rFonts w:asciiTheme="minorHAnsi" w:hAnsiTheme="minorHAnsi"/>
        </w:rPr>
        <w:t>Rzecznik Funduszy Europejskich</w:t>
      </w:r>
      <w:r>
        <w:rPr>
          <w:rFonts w:asciiTheme="minorHAnsi" w:hAnsiTheme="minorHAnsi"/>
        </w:rPr>
        <w:t xml:space="preserve"> </w:t>
      </w:r>
      <w:r w:rsidR="00265930">
        <w:rPr>
          <w:rFonts w:asciiTheme="minorHAnsi" w:hAnsiTheme="minorHAnsi"/>
        </w:rPr>
        <w:t xml:space="preserve">konsultował </w:t>
      </w:r>
      <w:r w:rsidR="008268F0">
        <w:rPr>
          <w:rFonts w:asciiTheme="minorHAnsi" w:hAnsiTheme="minorHAnsi"/>
        </w:rPr>
        <w:t>przygotowywani</w:t>
      </w:r>
      <w:r w:rsidR="00265930">
        <w:rPr>
          <w:rFonts w:asciiTheme="minorHAnsi" w:hAnsiTheme="minorHAnsi"/>
        </w:rPr>
        <w:t>e</w:t>
      </w:r>
      <w:r w:rsidR="008268F0">
        <w:rPr>
          <w:rFonts w:asciiTheme="minorHAnsi" w:hAnsiTheme="minorHAnsi"/>
        </w:rPr>
        <w:t xml:space="preserve"> systemu realizacji programu </w:t>
      </w:r>
      <w:r w:rsidR="008268F0" w:rsidRPr="008268F0">
        <w:rPr>
          <w:rFonts w:asciiTheme="minorHAnsi" w:hAnsiTheme="minorHAnsi"/>
        </w:rPr>
        <w:t>Fundusze Europejskie dla Pomorza 2021-2027</w:t>
      </w:r>
      <w:r w:rsidR="008268F0">
        <w:rPr>
          <w:rFonts w:asciiTheme="minorHAnsi" w:hAnsiTheme="minorHAnsi"/>
        </w:rPr>
        <w:t>.</w:t>
      </w:r>
    </w:p>
    <w:p w14:paraId="1471FC31" w14:textId="77777777" w:rsidR="008268F0" w:rsidRPr="008268F0" w:rsidRDefault="008268F0" w:rsidP="008268F0">
      <w:pPr>
        <w:rPr>
          <w:rFonts w:asciiTheme="minorHAnsi" w:hAnsiTheme="minorHAnsi"/>
        </w:rPr>
      </w:pPr>
    </w:p>
    <w:p w14:paraId="6E18D387" w14:textId="73E4A5E2" w:rsidR="0085688F" w:rsidRPr="008268F0" w:rsidRDefault="0085688F" w:rsidP="008268F0">
      <w:pPr>
        <w:jc w:val="right"/>
        <w:rPr>
          <w:rFonts w:asciiTheme="minorHAnsi" w:hAnsiTheme="minorHAnsi"/>
        </w:rPr>
      </w:pPr>
    </w:p>
    <w:sectPr w:rsidR="0085688F" w:rsidRPr="008268F0" w:rsidSect="006B5D2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68" w:right="1418" w:bottom="1276" w:left="1418" w:header="142" w:footer="4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5F4895" w14:textId="77777777" w:rsidR="00346EA7" w:rsidRDefault="00346EA7">
      <w:r>
        <w:separator/>
      </w:r>
    </w:p>
  </w:endnote>
  <w:endnote w:type="continuationSeparator" w:id="0">
    <w:p w14:paraId="4813DDFD" w14:textId="77777777" w:rsidR="00346EA7" w:rsidRDefault="00346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4C47D" w14:textId="212DCCD6" w:rsidR="007B2500" w:rsidRPr="00124D4A" w:rsidRDefault="00531300" w:rsidP="00B727B6">
    <w:pPr>
      <w:pStyle w:val="Stopka"/>
      <w:ind w:left="-1134"/>
    </w:pPr>
    <w:r>
      <w:tab/>
    </w:r>
    <w:r>
      <w:tab/>
    </w:r>
    <w:r w:rsidR="006B5D2C" w:rsidRPr="006B5D2C">
      <w:rPr>
        <w:noProof/>
      </w:rPr>
      <w:drawing>
        <wp:inline distT="0" distB="0" distL="0" distR="0" wp14:anchorId="7459F1D9" wp14:editId="39A00C7E">
          <wp:extent cx="7172764" cy="482600"/>
          <wp:effectExtent l="0" t="0" r="9525" b="0"/>
          <wp:docPr id="3" name="Obraz 3" descr="C:\Users\mtwardokus\Desktop\Pasek_rzecznik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twardokus\Desktop\Pasek_rzecznik_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5850" cy="484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9AEA4" w14:textId="77777777" w:rsidR="00D27555" w:rsidRDefault="00D27555" w:rsidP="006B5D2C">
    <w:pPr>
      <w:pStyle w:val="Stopka"/>
      <w:ind w:left="-1134"/>
    </w:pPr>
  </w:p>
  <w:p w14:paraId="794DB433" w14:textId="77777777" w:rsidR="007B2500" w:rsidRPr="00F23475" w:rsidRDefault="006B5D2C" w:rsidP="005D39F9">
    <w:pPr>
      <w:pStyle w:val="Stopka"/>
      <w:ind w:left="-993"/>
    </w:pPr>
    <w:r w:rsidRPr="006B5D2C">
      <w:rPr>
        <w:noProof/>
      </w:rPr>
      <w:drawing>
        <wp:inline distT="0" distB="0" distL="0" distR="0" wp14:anchorId="4806D8A9" wp14:editId="49B2B5F2">
          <wp:extent cx="7172764" cy="482600"/>
          <wp:effectExtent l="0" t="0" r="0" b="0"/>
          <wp:docPr id="6" name="Obraz 6" descr="C:\Users\mtwardokus\Desktop\Pasek_rzecznik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twardokus\Desktop\Pasek_rzecznik_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2764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D143D" w14:textId="77777777" w:rsidR="00346EA7" w:rsidRDefault="00346EA7">
      <w:r>
        <w:separator/>
      </w:r>
    </w:p>
  </w:footnote>
  <w:footnote w:type="continuationSeparator" w:id="0">
    <w:p w14:paraId="0D44C99B" w14:textId="77777777" w:rsidR="00346EA7" w:rsidRDefault="00346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33602" w14:textId="77777777" w:rsidR="00B727B6" w:rsidRPr="00B727B6" w:rsidRDefault="00B727B6" w:rsidP="00B727B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813B0" w14:textId="77777777" w:rsidR="007B2500" w:rsidRDefault="00F23475" w:rsidP="001A02A1">
    <w:pPr>
      <w:pStyle w:val="Nagwek"/>
      <w:ind w:left="-1134"/>
    </w:pPr>
    <w:r w:rsidRPr="00F23475">
      <w:rPr>
        <w:noProof/>
      </w:rPr>
      <w:drawing>
        <wp:inline distT="0" distB="0" distL="0" distR="0" wp14:anchorId="4C0BFE96" wp14:editId="03329EE8">
          <wp:extent cx="7170099" cy="675565"/>
          <wp:effectExtent l="0" t="0" r="0" b="0"/>
          <wp:docPr id="4" name="Obraz 4" descr="C:\Users\mtwardokus\Desktop\Pasek FE(RPO)+RP+UMWP+UE(EFSI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twardokus\Desktop\Pasek FE(RPO)+RP+UMWP+UE(EFSI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8929" cy="696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405D1"/>
    <w:multiLevelType w:val="multilevel"/>
    <w:tmpl w:val="AD925F0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8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1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08" w:hanging="2160"/>
      </w:pPr>
      <w:rPr>
        <w:rFonts w:hint="default"/>
      </w:rPr>
    </w:lvl>
  </w:abstractNum>
  <w:abstractNum w:abstractNumId="1" w15:restartNumberingAfterBreak="0">
    <w:nsid w:val="10F12BD0"/>
    <w:multiLevelType w:val="multilevel"/>
    <w:tmpl w:val="05E21C58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2" w15:restartNumberingAfterBreak="0">
    <w:nsid w:val="1F344ED2"/>
    <w:multiLevelType w:val="hybridMultilevel"/>
    <w:tmpl w:val="0BFC433A"/>
    <w:lvl w:ilvl="0" w:tplc="FAB47A2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F7803C0"/>
    <w:multiLevelType w:val="multilevel"/>
    <w:tmpl w:val="F118E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pStyle w:val="Tytu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DE0CB4"/>
    <w:multiLevelType w:val="hybridMultilevel"/>
    <w:tmpl w:val="0920630C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50CF5307"/>
    <w:multiLevelType w:val="hybridMultilevel"/>
    <w:tmpl w:val="0A7469B0"/>
    <w:lvl w:ilvl="0" w:tplc="0415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376A9130-B434-4FA0-8A33-D296D6723BD2}"/>
  </w:docVars>
  <w:rsids>
    <w:rsidRoot w:val="001A02A1"/>
    <w:rsid w:val="00027562"/>
    <w:rsid w:val="00032D09"/>
    <w:rsid w:val="00040E9A"/>
    <w:rsid w:val="00061F20"/>
    <w:rsid w:val="000755E4"/>
    <w:rsid w:val="00080D83"/>
    <w:rsid w:val="000B40AF"/>
    <w:rsid w:val="000D283E"/>
    <w:rsid w:val="000E2099"/>
    <w:rsid w:val="000F02D8"/>
    <w:rsid w:val="00124D4A"/>
    <w:rsid w:val="001304E7"/>
    <w:rsid w:val="00130B23"/>
    <w:rsid w:val="00146D4B"/>
    <w:rsid w:val="00163DE3"/>
    <w:rsid w:val="0016413B"/>
    <w:rsid w:val="00164BBF"/>
    <w:rsid w:val="00173F71"/>
    <w:rsid w:val="00177698"/>
    <w:rsid w:val="001A02A1"/>
    <w:rsid w:val="001A2553"/>
    <w:rsid w:val="001B210F"/>
    <w:rsid w:val="001F5971"/>
    <w:rsid w:val="002306F1"/>
    <w:rsid w:val="00241C1F"/>
    <w:rsid w:val="002425AE"/>
    <w:rsid w:val="00263688"/>
    <w:rsid w:val="00265930"/>
    <w:rsid w:val="0028313C"/>
    <w:rsid w:val="002C3ADD"/>
    <w:rsid w:val="002C6347"/>
    <w:rsid w:val="002E0E9B"/>
    <w:rsid w:val="002E7FB1"/>
    <w:rsid w:val="002F4E29"/>
    <w:rsid w:val="00302BAC"/>
    <w:rsid w:val="00315901"/>
    <w:rsid w:val="00320AAC"/>
    <w:rsid w:val="00325198"/>
    <w:rsid w:val="00346EA7"/>
    <w:rsid w:val="0035482A"/>
    <w:rsid w:val="003619F2"/>
    <w:rsid w:val="00365820"/>
    <w:rsid w:val="003C554F"/>
    <w:rsid w:val="003D5493"/>
    <w:rsid w:val="003E3D90"/>
    <w:rsid w:val="0040149C"/>
    <w:rsid w:val="00414478"/>
    <w:rsid w:val="004378CD"/>
    <w:rsid w:val="00464281"/>
    <w:rsid w:val="00487EF7"/>
    <w:rsid w:val="00492BD3"/>
    <w:rsid w:val="004B4380"/>
    <w:rsid w:val="004B70BD"/>
    <w:rsid w:val="0052111D"/>
    <w:rsid w:val="00531300"/>
    <w:rsid w:val="005456E1"/>
    <w:rsid w:val="005760A9"/>
    <w:rsid w:val="0058051B"/>
    <w:rsid w:val="00582CB0"/>
    <w:rsid w:val="00594464"/>
    <w:rsid w:val="005A652D"/>
    <w:rsid w:val="005D39F9"/>
    <w:rsid w:val="005D4465"/>
    <w:rsid w:val="005E5224"/>
    <w:rsid w:val="005E5CFE"/>
    <w:rsid w:val="00622781"/>
    <w:rsid w:val="00640BFF"/>
    <w:rsid w:val="00690C15"/>
    <w:rsid w:val="0069465D"/>
    <w:rsid w:val="0069621B"/>
    <w:rsid w:val="006A38B5"/>
    <w:rsid w:val="006A5AF6"/>
    <w:rsid w:val="006B3B80"/>
    <w:rsid w:val="006B4267"/>
    <w:rsid w:val="006B5D2C"/>
    <w:rsid w:val="006D188C"/>
    <w:rsid w:val="006D60A4"/>
    <w:rsid w:val="006F209E"/>
    <w:rsid w:val="00705170"/>
    <w:rsid w:val="007269EC"/>
    <w:rsid w:val="00727F94"/>
    <w:rsid w:val="007337EB"/>
    <w:rsid w:val="00745D18"/>
    <w:rsid w:val="00776530"/>
    <w:rsid w:val="00790925"/>
    <w:rsid w:val="00791E8E"/>
    <w:rsid w:val="007A0109"/>
    <w:rsid w:val="007B2500"/>
    <w:rsid w:val="007D61D6"/>
    <w:rsid w:val="007D7D28"/>
    <w:rsid w:val="007E1B19"/>
    <w:rsid w:val="007F3623"/>
    <w:rsid w:val="008268F0"/>
    <w:rsid w:val="00827311"/>
    <w:rsid w:val="00834BB4"/>
    <w:rsid w:val="00835187"/>
    <w:rsid w:val="0085688F"/>
    <w:rsid w:val="00863D4E"/>
    <w:rsid w:val="00873501"/>
    <w:rsid w:val="00876326"/>
    <w:rsid w:val="008945D9"/>
    <w:rsid w:val="008B727D"/>
    <w:rsid w:val="008D545D"/>
    <w:rsid w:val="008D55A7"/>
    <w:rsid w:val="008F51D4"/>
    <w:rsid w:val="009627B9"/>
    <w:rsid w:val="0098282E"/>
    <w:rsid w:val="009B2DBD"/>
    <w:rsid w:val="009D71C1"/>
    <w:rsid w:val="009F1DE3"/>
    <w:rsid w:val="009F2CF0"/>
    <w:rsid w:val="00A0160D"/>
    <w:rsid w:val="00A031D6"/>
    <w:rsid w:val="00A04690"/>
    <w:rsid w:val="00A40DD3"/>
    <w:rsid w:val="00A8311B"/>
    <w:rsid w:val="00AC6367"/>
    <w:rsid w:val="00AD1EFE"/>
    <w:rsid w:val="00AD51FC"/>
    <w:rsid w:val="00AF5560"/>
    <w:rsid w:val="00B01F08"/>
    <w:rsid w:val="00B16E8F"/>
    <w:rsid w:val="00B30401"/>
    <w:rsid w:val="00B40706"/>
    <w:rsid w:val="00B54DFF"/>
    <w:rsid w:val="00B6637D"/>
    <w:rsid w:val="00B727B6"/>
    <w:rsid w:val="00B75F1B"/>
    <w:rsid w:val="00B76278"/>
    <w:rsid w:val="00BA45ED"/>
    <w:rsid w:val="00BB76D0"/>
    <w:rsid w:val="00BC2571"/>
    <w:rsid w:val="00BC363C"/>
    <w:rsid w:val="00BD4C6B"/>
    <w:rsid w:val="00C003BC"/>
    <w:rsid w:val="00C45B7B"/>
    <w:rsid w:val="00C62C24"/>
    <w:rsid w:val="00C6317D"/>
    <w:rsid w:val="00C635B6"/>
    <w:rsid w:val="00CA1403"/>
    <w:rsid w:val="00CA5CBD"/>
    <w:rsid w:val="00CC5C23"/>
    <w:rsid w:val="00CE005B"/>
    <w:rsid w:val="00CF4E8F"/>
    <w:rsid w:val="00D0361A"/>
    <w:rsid w:val="00D04064"/>
    <w:rsid w:val="00D07A50"/>
    <w:rsid w:val="00D27555"/>
    <w:rsid w:val="00D30ADD"/>
    <w:rsid w:val="00D43A0D"/>
    <w:rsid w:val="00D46867"/>
    <w:rsid w:val="00D526F3"/>
    <w:rsid w:val="00D7672A"/>
    <w:rsid w:val="00DA2034"/>
    <w:rsid w:val="00DC1702"/>
    <w:rsid w:val="00DC733E"/>
    <w:rsid w:val="00DF57BE"/>
    <w:rsid w:val="00E06500"/>
    <w:rsid w:val="00E57060"/>
    <w:rsid w:val="00E81ADD"/>
    <w:rsid w:val="00E87616"/>
    <w:rsid w:val="00EA119A"/>
    <w:rsid w:val="00EA5C16"/>
    <w:rsid w:val="00EC42BD"/>
    <w:rsid w:val="00EF000D"/>
    <w:rsid w:val="00F23475"/>
    <w:rsid w:val="00F450C6"/>
    <w:rsid w:val="00F545A3"/>
    <w:rsid w:val="00F67995"/>
    <w:rsid w:val="00FB5355"/>
    <w:rsid w:val="00FB5706"/>
    <w:rsid w:val="00FB7887"/>
    <w:rsid w:val="00FD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0547269D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3" w:uiPriority="3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2F4E29"/>
    <w:pPr>
      <w:keepNext/>
      <w:numPr>
        <w:numId w:val="1"/>
      </w:numPr>
      <w:spacing w:before="120" w:after="120" w:line="276" w:lineRule="auto"/>
      <w:jc w:val="both"/>
      <w:outlineLvl w:val="0"/>
    </w:pPr>
    <w:rPr>
      <w:b/>
      <w:bCs/>
      <w:i/>
      <w:color w:val="ED7D31"/>
      <w:kern w:val="32"/>
      <w:sz w:val="32"/>
      <w:szCs w:val="22"/>
      <w:lang w:val="x-none" w:eastAsia="x-none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2F4E29"/>
    <w:pPr>
      <w:keepNext/>
      <w:spacing w:before="120" w:after="120" w:line="276" w:lineRule="auto"/>
      <w:ind w:left="142"/>
      <w:jc w:val="both"/>
      <w:outlineLvl w:val="1"/>
    </w:pPr>
    <w:rPr>
      <w:b/>
      <w:bCs/>
      <w:iCs/>
      <w:color w:val="ED7D31"/>
      <w:sz w:val="26"/>
      <w:szCs w:val="28"/>
      <w:lang w:val="x-none" w:eastAsia="en-US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2F4E29"/>
    <w:pPr>
      <w:keepNext/>
      <w:spacing w:before="120" w:after="120" w:line="276" w:lineRule="auto"/>
      <w:ind w:left="567"/>
      <w:jc w:val="both"/>
      <w:outlineLvl w:val="2"/>
    </w:pPr>
    <w:rPr>
      <w:b/>
      <w:i/>
      <w:color w:val="ED7D31"/>
      <w:sz w:val="26"/>
      <w:szCs w:val="26"/>
      <w:lang w:val="x-none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rsid w:val="00B40706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F4E29"/>
    <w:rPr>
      <w:rFonts w:ascii="Arial" w:hAnsi="Arial"/>
      <w:b/>
      <w:bCs/>
      <w:i/>
      <w:color w:val="ED7D31"/>
      <w:kern w:val="32"/>
      <w:sz w:val="32"/>
      <w:szCs w:val="22"/>
      <w:lang w:val="x-none" w:eastAsia="x-none"/>
    </w:rPr>
  </w:style>
  <w:style w:type="character" w:customStyle="1" w:styleId="Nagwek2Znak">
    <w:name w:val="Nagłówek 2 Znak"/>
    <w:basedOn w:val="Domylnaczcionkaakapitu"/>
    <w:link w:val="Nagwek2"/>
    <w:uiPriority w:val="9"/>
    <w:rsid w:val="002F4E29"/>
    <w:rPr>
      <w:rFonts w:ascii="Arial" w:hAnsi="Arial"/>
      <w:b/>
      <w:bCs/>
      <w:iCs/>
      <w:color w:val="ED7D31"/>
      <w:sz w:val="26"/>
      <w:szCs w:val="28"/>
      <w:lang w:val="x-none"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2F4E29"/>
    <w:rPr>
      <w:rFonts w:ascii="Arial" w:hAnsi="Arial"/>
      <w:b/>
      <w:i/>
      <w:color w:val="ED7D31"/>
      <w:sz w:val="26"/>
      <w:szCs w:val="26"/>
      <w:lang w:val="x-none"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F4E29"/>
    <w:pPr>
      <w:keepLines/>
      <w:numPr>
        <w:numId w:val="0"/>
      </w:numPr>
      <w:spacing w:after="0"/>
      <w:outlineLvl w:val="9"/>
    </w:pPr>
    <w:rPr>
      <w:rFonts w:ascii="Calibri Light" w:hAnsi="Calibri Light"/>
      <w:b w:val="0"/>
      <w:bCs w:val="0"/>
      <w:color w:val="2F5496"/>
      <w:kern w:val="0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F4E29"/>
    <w:pPr>
      <w:spacing w:after="160" w:line="259" w:lineRule="auto"/>
      <w:jc w:val="both"/>
    </w:pPr>
    <w:rPr>
      <w:rFonts w:eastAsia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rsid w:val="002F4E29"/>
    <w:pPr>
      <w:tabs>
        <w:tab w:val="right" w:leader="dot" w:pos="9062"/>
      </w:tabs>
      <w:spacing w:after="160" w:line="259" w:lineRule="auto"/>
      <w:ind w:left="284"/>
      <w:jc w:val="both"/>
    </w:pPr>
    <w:rPr>
      <w:rFonts w:eastAsia="Calibri"/>
      <w:sz w:val="22"/>
      <w:szCs w:val="22"/>
      <w:lang w:eastAsia="en-US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2F4E29"/>
    <w:pPr>
      <w:numPr>
        <w:ilvl w:val="2"/>
        <w:numId w:val="2"/>
      </w:numPr>
      <w:spacing w:before="120" w:line="259" w:lineRule="auto"/>
      <w:ind w:left="284"/>
      <w:jc w:val="both"/>
      <w:outlineLvl w:val="0"/>
    </w:pPr>
    <w:rPr>
      <w:b/>
      <w:bCs/>
      <w:color w:val="ED7D31"/>
      <w:kern w:val="28"/>
      <w:sz w:val="32"/>
      <w:szCs w:val="32"/>
      <w:lang w:val="x-none" w:eastAsia="en-US"/>
    </w:rPr>
  </w:style>
  <w:style w:type="character" w:customStyle="1" w:styleId="TytuZnak">
    <w:name w:val="Tytuł Znak"/>
    <w:basedOn w:val="Domylnaczcionkaakapitu"/>
    <w:link w:val="Tytu"/>
    <w:uiPriority w:val="10"/>
    <w:rsid w:val="002F4E29"/>
    <w:rPr>
      <w:rFonts w:ascii="Arial" w:hAnsi="Arial"/>
      <w:b/>
      <w:bCs/>
      <w:color w:val="ED7D31"/>
      <w:kern w:val="28"/>
      <w:sz w:val="32"/>
      <w:szCs w:val="32"/>
      <w:lang w:val="x-none"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531300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0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A9130-B434-4FA0-8A33-D296D6723BD2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7AE4DE6D-0A95-4E59-9220-4CC41297D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46</TotalTime>
  <Pages>2</Pages>
  <Words>307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Anna Hutyra</cp:lastModifiedBy>
  <cp:revision>6</cp:revision>
  <cp:lastPrinted>2020-03-12T13:29:00Z</cp:lastPrinted>
  <dcterms:created xsi:type="dcterms:W3CDTF">2024-03-28T14:02:00Z</dcterms:created>
  <dcterms:modified xsi:type="dcterms:W3CDTF">2024-03-28T14:51:00Z</dcterms:modified>
</cp:coreProperties>
</file>